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97C50" w14:textId="77ECF84C" w:rsidR="00194EA8" w:rsidRDefault="00C535B8" w:rsidP="0042704B">
      <w:pPr>
        <w:spacing w:after="0"/>
        <w:jc w:val="center"/>
        <w:rPr>
          <w:b/>
          <w:bCs/>
          <w:lang w:val="fr-FR"/>
        </w:rPr>
      </w:pPr>
      <w:r w:rsidRPr="00C535B8">
        <w:rPr>
          <w:b/>
          <w:bCs/>
          <w:noProof/>
        </w:rPr>
        <mc:AlternateContent>
          <mc:Choice Requires="wps">
            <w:drawing>
              <wp:anchor distT="0" distB="0" distL="114300" distR="114300" simplePos="0" relativeHeight="251659264" behindDoc="0" locked="0" layoutInCell="1" allowOverlap="1" wp14:anchorId="39FA1AA1" wp14:editId="48ED3E48">
                <wp:simplePos x="0" y="0"/>
                <wp:positionH relativeFrom="column">
                  <wp:posOffset>-909320</wp:posOffset>
                </wp:positionH>
                <wp:positionV relativeFrom="paragraph">
                  <wp:posOffset>-357853</wp:posOffset>
                </wp:positionV>
                <wp:extent cx="7801312" cy="676910"/>
                <wp:effectExtent l="0" t="0" r="0" b="0"/>
                <wp:wrapNone/>
                <wp:docPr id="13" name="ZoneTexte 12">
                  <a:extLst xmlns:a="http://schemas.openxmlformats.org/drawingml/2006/main">
                    <a:ext uri="{FF2B5EF4-FFF2-40B4-BE49-F238E27FC236}">
                      <a16:creationId xmlns:a16="http://schemas.microsoft.com/office/drawing/2014/main" id="{402E9914-CC49-1C4B-98A9-019B5A0E83E0}"/>
                    </a:ext>
                  </a:extLst>
                </wp:docPr>
                <wp:cNvGraphicFramePr/>
                <a:graphic xmlns:a="http://schemas.openxmlformats.org/drawingml/2006/main">
                  <a:graphicData uri="http://schemas.microsoft.com/office/word/2010/wordprocessingShape">
                    <wps:wsp>
                      <wps:cNvSpPr txBox="1"/>
                      <wps:spPr>
                        <a:xfrm>
                          <a:off x="0" y="0"/>
                          <a:ext cx="7801312" cy="676910"/>
                        </a:xfrm>
                        <a:prstGeom prst="rect">
                          <a:avLst/>
                        </a:prstGeom>
                        <a:noFill/>
                      </wps:spPr>
                      <wps:txbx>
                        <w:txbxContent>
                          <w:p w14:paraId="06275B73" w14:textId="62B881C1" w:rsidR="00C535B8" w:rsidRDefault="00867249" w:rsidP="00C535B8">
                            <w:pPr>
                              <w:pStyle w:val="NormalWeb"/>
                              <w:spacing w:before="0" w:beforeAutospacing="0" w:after="0" w:afterAutospacing="0"/>
                              <w:jc w:val="center"/>
                            </w:pPr>
                            <w:r>
                              <w:rPr>
                                <w:rFonts w:asciiTheme="minorHAnsi" w:eastAsia="Aptos" w:hAnsi="Calibri" w:cs="Helvetica"/>
                                <w:b/>
                                <w:bCs/>
                                <w:color w:val="000000"/>
                                <w:sz w:val="38"/>
                                <w:szCs w:val="38"/>
                              </w:rPr>
                              <w:t>RÈGLEMENT SUR LA SÉCURITÉ DES PISCINES RÉSIDENTIELLES</w:t>
                            </w:r>
                          </w:p>
                        </w:txbxContent>
                      </wps:txbx>
                      <wps:bodyPr wrap="square" rtlCol="0">
                        <a:spAutoFit/>
                      </wps:bodyPr>
                    </wps:wsp>
                  </a:graphicData>
                </a:graphic>
                <wp14:sizeRelH relativeFrom="margin">
                  <wp14:pctWidth>0</wp14:pctWidth>
                </wp14:sizeRelH>
              </wp:anchor>
            </w:drawing>
          </mc:Choice>
          <mc:Fallback>
            <w:pict>
              <v:shapetype w14:anchorId="39FA1AA1" id="_x0000_t202" coordsize="21600,21600" o:spt="202" path="m,l,21600r21600,l21600,xe">
                <v:stroke joinstyle="miter"/>
                <v:path gradientshapeok="t" o:connecttype="rect"/>
              </v:shapetype>
              <v:shape id="ZoneTexte 12" o:spid="_x0000_s1026" type="#_x0000_t202" style="position:absolute;left:0;text-align:left;margin-left:-71.6pt;margin-top:-28.2pt;width:614.3pt;height:5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" filled="f" stroked="f">
                <v:textbox style="mso-fit-shape-to-text:t">
                  <w:txbxContent>
                    <w:p w14:paraId="06275B73" w14:textId="62B881C1" w:rsidR="00C535B8" w:rsidRDefault="00867249" w:rsidP="00C535B8">
                      <w:pPr>
                        <w:pStyle w:val="NormalWeb"/>
                        <w:spacing w:before="0" w:beforeAutospacing="0" w:after="0" w:afterAutospacing="0"/>
                        <w:jc w:val="center"/>
                      </w:pPr>
                      <w:r>
                        <w:rPr>
                          <w:rFonts w:asciiTheme="minorHAnsi" w:eastAsia="Aptos" w:hAnsi="Calibri" w:cs="Helvetica"/>
                          <w:b/>
                          <w:bCs/>
                          <w:color w:val="000000"/>
                          <w:sz w:val="38"/>
                          <w:szCs w:val="38"/>
                        </w:rPr>
                        <w:t>RÈGLEMENT SUR LA SÉCURITÉ DES PISCINES RÉSIDENTIELLES</w:t>
                      </w:r>
                    </w:p>
                  </w:txbxContent>
                </v:textbox>
              </v:shape>
            </w:pict>
          </mc:Fallback>
        </mc:AlternateContent>
      </w:r>
      <w:r w:rsidRPr="00C535B8">
        <w:rPr>
          <w:b/>
          <w:bCs/>
          <w:noProof/>
        </w:rPr>
        <mc:AlternateContent>
          <mc:Choice Requires="wps">
            <w:drawing>
              <wp:anchor distT="0" distB="0" distL="114300" distR="114300" simplePos="0" relativeHeight="251660288" behindDoc="0" locked="0" layoutInCell="1" allowOverlap="1" wp14:anchorId="018E6E39" wp14:editId="20FD04B9">
                <wp:simplePos x="0" y="0"/>
                <wp:positionH relativeFrom="column">
                  <wp:posOffset>-909627</wp:posOffset>
                </wp:positionH>
                <wp:positionV relativeFrom="paragraph">
                  <wp:posOffset>-919460</wp:posOffset>
                </wp:positionV>
                <wp:extent cx="7796980" cy="201930"/>
                <wp:effectExtent l="0" t="0" r="1270" b="1270"/>
                <wp:wrapNone/>
                <wp:docPr id="15" name="Rectangle 14">
                  <a:extLst xmlns:a="http://schemas.openxmlformats.org/drawingml/2006/main">
                    <a:ext uri="{FF2B5EF4-FFF2-40B4-BE49-F238E27FC236}">
                      <a16:creationId xmlns:a16="http://schemas.microsoft.com/office/drawing/2014/main" id="{EBBEF40D-C412-A94E-AEFD-27987906584D}"/>
                    </a:ext>
                  </a:extLst>
                </wp:docPr>
                <wp:cNvGraphicFramePr/>
                <a:graphic xmlns:a="http://schemas.openxmlformats.org/drawingml/2006/main">
                  <a:graphicData uri="http://schemas.microsoft.com/office/word/2010/wordprocessingShape">
                    <wps:wsp>
                      <wps:cNvSpPr/>
                      <wps:spPr>
                        <a:xfrm>
                          <a:off x="0" y="0"/>
                          <a:ext cx="7796980" cy="20193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61FC98CA" id="Rectangle 14" o:spid="_x0000_s1026" style="position:absolute;margin-left:-71.6pt;margin-top:-72.4pt;width:613.95pt;height:15.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" fillcolor="#00b0f0" stroked="f" strokeweight="1pt"/>
            </w:pict>
          </mc:Fallback>
        </mc:AlternateContent>
      </w:r>
    </w:p>
    <w:p w14:paraId="4ABFFB53" w14:textId="77777777" w:rsidR="008723F0" w:rsidRDefault="008723F0" w:rsidP="00A009CD">
      <w:pPr>
        <w:spacing w:after="0"/>
      </w:pPr>
    </w:p>
    <w:p w14:paraId="7E4C78E7" w14:textId="0CA36961" w:rsidR="00A009CD" w:rsidRPr="00867249" w:rsidRDefault="00847D9B" w:rsidP="0042704B">
      <w:pPr>
        <w:spacing w:after="0"/>
        <w:jc w:val="center"/>
        <w:rPr>
          <w:b/>
          <w:bCs/>
          <w:sz w:val="36"/>
          <w:szCs w:val="36"/>
        </w:rPr>
      </w:pPr>
      <w:r w:rsidRPr="00867249">
        <w:rPr>
          <w:b/>
          <w:bCs/>
          <w:sz w:val="36"/>
          <w:szCs w:val="36"/>
        </w:rPr>
        <w:t>Recueil</w:t>
      </w:r>
      <w:r w:rsidR="00A009CD" w:rsidRPr="00867249">
        <w:rPr>
          <w:b/>
          <w:bCs/>
          <w:sz w:val="36"/>
          <w:szCs w:val="36"/>
        </w:rPr>
        <w:t xml:space="preserve"> d’accessoires</w:t>
      </w:r>
      <w:r w:rsidR="00867249" w:rsidRPr="00867249">
        <w:rPr>
          <w:b/>
          <w:bCs/>
          <w:sz w:val="36"/>
          <w:szCs w:val="36"/>
        </w:rPr>
        <w:t xml:space="preserve"> et de réflexions</w:t>
      </w:r>
    </w:p>
    <w:p w14:paraId="410AD2AA" w14:textId="77777777" w:rsidR="00A009CD" w:rsidRDefault="00A009CD" w:rsidP="00A009CD">
      <w:pPr>
        <w:spacing w:after="0"/>
      </w:pPr>
    </w:p>
    <w:p w14:paraId="653B44A1" w14:textId="7AE9B2C8" w:rsidR="00A009CD" w:rsidRDefault="00C26005" w:rsidP="00A009CD">
      <w:pPr>
        <w:spacing w:after="0"/>
      </w:pPr>
      <w:r>
        <w:rPr>
          <w:lang w:val="fr-FR"/>
        </w:rPr>
        <w:t>Avec la venue d</w:t>
      </w:r>
      <w:r w:rsidR="00C23FD8">
        <w:rPr>
          <w:lang w:val="fr-FR"/>
        </w:rPr>
        <w:t xml:space="preserve">u </w:t>
      </w:r>
      <w:r w:rsidR="00C23FD8" w:rsidRPr="008723F0">
        <w:rPr>
          <w:lang w:val="fr-FR"/>
        </w:rPr>
        <w:t>RÈGLEMENT SUR LA SÉCURITÉ DES PISCINES RÉSIDENTIELLES</w:t>
      </w:r>
      <w:r w:rsidR="00C23FD8">
        <w:rPr>
          <w:lang w:val="fr-FR"/>
        </w:rPr>
        <w:t xml:space="preserve"> </w:t>
      </w:r>
      <w:r w:rsidR="005C10D5">
        <w:rPr>
          <w:lang w:val="fr-FR"/>
        </w:rPr>
        <w:t xml:space="preserve">(Règlement) </w:t>
      </w:r>
      <w:r w:rsidR="00C23FD8">
        <w:rPr>
          <w:lang w:val="fr-FR"/>
        </w:rPr>
        <w:t xml:space="preserve">dont l’entrée en vigueur est prévue le 30 septembre 2025, </w:t>
      </w:r>
      <w:r w:rsidR="005C10D5">
        <w:rPr>
          <w:lang w:val="fr-FR"/>
        </w:rPr>
        <w:t>l</w:t>
      </w:r>
      <w:r w:rsidR="00AD3912" w:rsidRPr="00405B74">
        <w:rPr>
          <w:lang w:val="fr-FR"/>
        </w:rPr>
        <w:t>e ministère des Affaires municipales et de l’</w:t>
      </w:r>
      <w:r w:rsidR="00867249">
        <w:rPr>
          <w:lang w:val="fr-FR"/>
        </w:rPr>
        <w:t>H</w:t>
      </w:r>
      <w:r w:rsidR="00AD3912" w:rsidRPr="00405B74">
        <w:rPr>
          <w:lang w:val="fr-FR"/>
        </w:rPr>
        <w:t>abitation</w:t>
      </w:r>
      <w:r w:rsidR="00AD3912">
        <w:rPr>
          <w:lang w:val="fr-FR"/>
        </w:rPr>
        <w:t xml:space="preserve"> </w:t>
      </w:r>
      <w:r w:rsidR="005C10D5">
        <w:rPr>
          <w:lang w:val="fr-FR"/>
        </w:rPr>
        <w:t xml:space="preserve">(MAMH) </w:t>
      </w:r>
      <w:r w:rsidR="00AD3912">
        <w:rPr>
          <w:lang w:val="fr-FR"/>
        </w:rPr>
        <w:t xml:space="preserve">a publié </w:t>
      </w:r>
      <w:r w:rsidR="003F2063">
        <w:rPr>
          <w:lang w:val="fr-FR"/>
        </w:rPr>
        <w:t xml:space="preserve">en juillet 2022 </w:t>
      </w:r>
      <w:r w:rsidR="00AD3912">
        <w:rPr>
          <w:lang w:val="fr-FR"/>
        </w:rPr>
        <w:t xml:space="preserve">un </w:t>
      </w:r>
      <w:r w:rsidR="00AD3912" w:rsidRPr="003D5BB1">
        <w:rPr>
          <w:lang w:val="fr-FR"/>
        </w:rPr>
        <w:t xml:space="preserve">Guide d’application </w:t>
      </w:r>
      <w:r w:rsidR="00B04DC5">
        <w:t xml:space="preserve">(Guide) </w:t>
      </w:r>
      <w:r w:rsidR="00AD3912">
        <w:t>à l’</w:t>
      </w:r>
      <w:r w:rsidR="00C57735">
        <w:t>int</w:t>
      </w:r>
      <w:r w:rsidR="00AD3912">
        <w:t xml:space="preserve">ention des </w:t>
      </w:r>
      <w:r w:rsidR="00C57735">
        <w:t>villes</w:t>
      </w:r>
      <w:r w:rsidR="00B04DC5">
        <w:t xml:space="preserve"> et municipalités</w:t>
      </w:r>
      <w:r w:rsidR="00C57735">
        <w:t xml:space="preserve">. </w:t>
      </w:r>
    </w:p>
    <w:p w14:paraId="1ED05C6D" w14:textId="77777777" w:rsidR="00405B74" w:rsidRDefault="00405B74" w:rsidP="00A009CD">
      <w:pPr>
        <w:spacing w:after="0"/>
      </w:pPr>
    </w:p>
    <w:p w14:paraId="33B34052" w14:textId="748DE576" w:rsidR="000D13C4" w:rsidRDefault="000D13C4" w:rsidP="000D13C4">
      <w:pPr>
        <w:spacing w:after="0"/>
      </w:pPr>
      <w:r w:rsidRPr="000D13C4">
        <w:t>Dans le but d</w:t>
      </w:r>
      <w:r w:rsidR="00C26005">
        <w:t>’</w:t>
      </w:r>
      <w:r w:rsidRPr="000D13C4">
        <w:t xml:space="preserve">assurer le respect des normes </w:t>
      </w:r>
      <w:r w:rsidRPr="000D13C4">
        <w:rPr>
          <w:rFonts w:hint="eastAsia"/>
        </w:rPr>
        <w:t>é</w:t>
      </w:r>
      <w:r w:rsidRPr="000D13C4">
        <w:t>dict</w:t>
      </w:r>
      <w:r w:rsidRPr="000D13C4">
        <w:rPr>
          <w:rFonts w:hint="eastAsia"/>
        </w:rPr>
        <w:t>é</w:t>
      </w:r>
      <w:r w:rsidRPr="000D13C4">
        <w:t xml:space="preserve">es par le </w:t>
      </w:r>
      <w:r w:rsidR="005C10D5">
        <w:t>R</w:t>
      </w:r>
      <w:r w:rsidR="00CD458A">
        <w:t>èglement</w:t>
      </w:r>
      <w:r w:rsidRPr="000D13C4">
        <w:t>, un permis d</w:t>
      </w:r>
      <w:r w:rsidRPr="000D13C4">
        <w:rPr>
          <w:rFonts w:hint="eastAsia"/>
        </w:rPr>
        <w:t>é</w:t>
      </w:r>
      <w:r w:rsidRPr="000D13C4">
        <w:t>livr</w:t>
      </w:r>
      <w:r w:rsidRPr="000D13C4">
        <w:rPr>
          <w:rFonts w:hint="eastAsia"/>
        </w:rPr>
        <w:t>é</w:t>
      </w:r>
      <w:r w:rsidRPr="000D13C4">
        <w:t xml:space="preserve"> par la</w:t>
      </w:r>
      <w:r w:rsidR="00CD458A">
        <w:t xml:space="preserve"> </w:t>
      </w:r>
      <w:r w:rsidRPr="000D13C4">
        <w:t>municipalit</w:t>
      </w:r>
      <w:r w:rsidRPr="000D13C4">
        <w:rPr>
          <w:rFonts w:hint="eastAsia"/>
        </w:rPr>
        <w:t>é</w:t>
      </w:r>
      <w:r w:rsidRPr="000D13C4">
        <w:t xml:space="preserve"> locale sur le territoire de laquelle seront effectu</w:t>
      </w:r>
      <w:r w:rsidRPr="000D13C4">
        <w:rPr>
          <w:rFonts w:hint="eastAsia"/>
        </w:rPr>
        <w:t>é</w:t>
      </w:r>
      <w:r w:rsidRPr="000D13C4">
        <w:t>s les travaux est n</w:t>
      </w:r>
      <w:r w:rsidRPr="000D13C4">
        <w:rPr>
          <w:rFonts w:hint="eastAsia"/>
        </w:rPr>
        <w:t>é</w:t>
      </w:r>
      <w:r w:rsidRPr="000D13C4">
        <w:t>cessaire pour construire,</w:t>
      </w:r>
      <w:r w:rsidR="00C26005">
        <w:t xml:space="preserve"> </w:t>
      </w:r>
      <w:r w:rsidRPr="000D13C4">
        <w:t xml:space="preserve">installer ou remplacer une piscine, pour installer un plongeoir ou pour </w:t>
      </w:r>
      <w:r w:rsidRPr="000D13C4">
        <w:rPr>
          <w:rFonts w:hint="eastAsia"/>
        </w:rPr>
        <w:t>é</w:t>
      </w:r>
      <w:r w:rsidRPr="000D13C4">
        <w:t xml:space="preserve">riger </w:t>
      </w:r>
      <w:proofErr w:type="gramStart"/>
      <w:r w:rsidRPr="000D13C4">
        <w:t>une construction do</w:t>
      </w:r>
      <w:r w:rsidR="00AE1281">
        <w:t>n</w:t>
      </w:r>
      <w:r w:rsidRPr="000D13C4">
        <w:t>nant</w:t>
      </w:r>
      <w:proofErr w:type="gramEnd"/>
      <w:r w:rsidRPr="000D13C4">
        <w:t xml:space="preserve"> ou</w:t>
      </w:r>
      <w:r w:rsidR="00287432">
        <w:t xml:space="preserve"> </w:t>
      </w:r>
      <w:r w:rsidRPr="000D13C4">
        <w:t>emp</w:t>
      </w:r>
      <w:r w:rsidRPr="000D13C4">
        <w:rPr>
          <w:rFonts w:hint="eastAsia"/>
        </w:rPr>
        <w:t>ê</w:t>
      </w:r>
      <w:r w:rsidRPr="000D13C4">
        <w:t xml:space="preserve">chant </w:t>
      </w:r>
      <w:r w:rsidR="00287432">
        <w:t>l’</w:t>
      </w:r>
      <w:r w:rsidRPr="000D13C4">
        <w:t>acc</w:t>
      </w:r>
      <w:r w:rsidRPr="000D13C4">
        <w:rPr>
          <w:rFonts w:hint="eastAsia"/>
        </w:rPr>
        <w:t>è</w:t>
      </w:r>
      <w:r w:rsidRPr="000D13C4">
        <w:t xml:space="preserve">s </w:t>
      </w:r>
      <w:r w:rsidRPr="000D13C4">
        <w:rPr>
          <w:rFonts w:hint="eastAsia"/>
        </w:rPr>
        <w:t>à</w:t>
      </w:r>
      <w:r w:rsidRPr="000D13C4">
        <w:t xml:space="preserve"> une piscine.</w:t>
      </w:r>
    </w:p>
    <w:p w14:paraId="58319A4E" w14:textId="77777777" w:rsidR="000D13C4" w:rsidRDefault="000D13C4" w:rsidP="00A009CD">
      <w:pPr>
        <w:spacing w:after="0"/>
      </w:pPr>
    </w:p>
    <w:p w14:paraId="46234A48" w14:textId="74CEDC06" w:rsidR="0001229B" w:rsidRDefault="00386826" w:rsidP="00A009CD">
      <w:pPr>
        <w:spacing w:after="0"/>
      </w:pPr>
      <w:r>
        <w:t xml:space="preserve">Dans </w:t>
      </w:r>
      <w:r w:rsidR="003F2063">
        <w:t>l</w:t>
      </w:r>
      <w:r>
        <w:t xml:space="preserve">e </w:t>
      </w:r>
      <w:r w:rsidR="003F2063">
        <w:t>G</w:t>
      </w:r>
      <w:r>
        <w:t>uide</w:t>
      </w:r>
      <w:r w:rsidR="00E97749">
        <w:t xml:space="preserve"> </w:t>
      </w:r>
      <w:r w:rsidR="002B5402">
        <w:t xml:space="preserve">de 2023 </w:t>
      </w:r>
      <w:r w:rsidR="00E97749">
        <w:t>qui com</w:t>
      </w:r>
      <w:r w:rsidR="003F2063">
        <w:t>pt</w:t>
      </w:r>
      <w:r w:rsidR="002B5402">
        <w:t>ait à l’origine 18 pages et que nous avons fait modifier pour le faire passer à 20</w:t>
      </w:r>
      <w:r>
        <w:t xml:space="preserve"> pages</w:t>
      </w:r>
      <w:r w:rsidR="002B5402">
        <w:t xml:space="preserve"> (</w:t>
      </w:r>
      <w:hyperlink r:id="rId10" w:history="1">
        <w:r w:rsidR="003D5BB1" w:rsidRPr="003D5BB1">
          <w:rPr>
            <w:rStyle w:val="Lienhypertexte"/>
          </w:rPr>
          <w:t>Guide v</w:t>
        </w:r>
        <w:r w:rsidR="002B5402" w:rsidRPr="003D5BB1">
          <w:rPr>
            <w:rStyle w:val="Lienhypertexte"/>
          </w:rPr>
          <w:t>ersion mai 2025</w:t>
        </w:r>
      </w:hyperlink>
      <w:r w:rsidR="002B5402">
        <w:t xml:space="preserve">) </w:t>
      </w:r>
      <w:r>
        <w:t xml:space="preserve">, </w:t>
      </w:r>
      <w:r w:rsidR="00FD0C3E">
        <w:t xml:space="preserve">la section 3.4 intitulée </w:t>
      </w:r>
      <w:r w:rsidR="00867249">
        <w:t xml:space="preserve">« </w:t>
      </w:r>
      <w:r w:rsidR="00FD0C3E" w:rsidRPr="00405B74">
        <w:rPr>
          <w:lang w:val="fr-FR"/>
        </w:rPr>
        <w:t>MUR FORMANT UNE PARTIE D’UNE ENCEINTE</w:t>
      </w:r>
      <w:r w:rsidR="00867249">
        <w:rPr>
          <w:lang w:val="fr-FR"/>
        </w:rPr>
        <w:t>»</w:t>
      </w:r>
      <w:r w:rsidR="00024885">
        <w:rPr>
          <w:lang w:val="fr-FR"/>
        </w:rPr>
        <w:t xml:space="preserve"> </w:t>
      </w:r>
      <w:r w:rsidR="00897E44">
        <w:rPr>
          <w:lang w:val="fr-FR"/>
        </w:rPr>
        <w:t>vient préciser les conditions</w:t>
      </w:r>
      <w:r w:rsidR="009E124C">
        <w:rPr>
          <w:lang w:val="fr-FR"/>
        </w:rPr>
        <w:t xml:space="preserve"> relatives au</w:t>
      </w:r>
      <w:r w:rsidR="008C6369">
        <w:rPr>
          <w:lang w:val="fr-FR"/>
        </w:rPr>
        <w:t>x</w:t>
      </w:r>
      <w:r w:rsidR="009E124C">
        <w:rPr>
          <w:lang w:val="fr-FR"/>
        </w:rPr>
        <w:t xml:space="preserve"> fe</w:t>
      </w:r>
      <w:r w:rsidR="008C6369">
        <w:rPr>
          <w:lang w:val="fr-FR"/>
        </w:rPr>
        <w:t>n</w:t>
      </w:r>
      <w:r w:rsidR="009E124C">
        <w:rPr>
          <w:lang w:val="fr-FR"/>
        </w:rPr>
        <w:t>êtres ou porte</w:t>
      </w:r>
      <w:r w:rsidR="008C6369">
        <w:rPr>
          <w:lang w:val="fr-FR"/>
        </w:rPr>
        <w:t>s</w:t>
      </w:r>
      <w:r w:rsidR="009E124C">
        <w:rPr>
          <w:lang w:val="fr-FR"/>
        </w:rPr>
        <w:t xml:space="preserve"> qui se ret</w:t>
      </w:r>
      <w:r w:rsidR="008C6369">
        <w:rPr>
          <w:lang w:val="fr-FR"/>
        </w:rPr>
        <w:t>rouveraient dans le mur</w:t>
      </w:r>
      <w:r w:rsidR="00A96EAC">
        <w:rPr>
          <w:lang w:val="fr-FR"/>
        </w:rPr>
        <w:t xml:space="preserve"> de l’enceinte</w:t>
      </w:r>
      <w:r w:rsidR="00202F65">
        <w:rPr>
          <w:lang w:val="fr-FR"/>
        </w:rPr>
        <w:t xml:space="preserve">, si une telle </w:t>
      </w:r>
      <w:r w:rsidR="009A0CB0">
        <w:rPr>
          <w:lang w:val="fr-FR"/>
        </w:rPr>
        <w:t>solution était retenue</w:t>
      </w:r>
      <w:r w:rsidR="008C6369">
        <w:rPr>
          <w:lang w:val="fr-FR"/>
        </w:rPr>
        <w:t xml:space="preserve">. </w:t>
      </w:r>
      <w:r w:rsidR="00E61B8C">
        <w:rPr>
          <w:lang w:val="fr-FR"/>
        </w:rPr>
        <w:t xml:space="preserve"> </w:t>
      </w:r>
      <w:r w:rsidR="002B5402">
        <w:rPr>
          <w:lang w:val="fr-FR"/>
        </w:rPr>
        <w:t xml:space="preserve">D’ailleurs, cette façon de faire règle bien des problèmes à un très grand nombre de propriétaires de piscines creusées installées avant 2010. </w:t>
      </w:r>
      <w:r w:rsidR="00E61B8C">
        <w:rPr>
          <w:lang w:val="fr-FR"/>
        </w:rPr>
        <w:t>En conséquence, i</w:t>
      </w:r>
      <w:r w:rsidR="009A0CB0">
        <w:t>l</w:t>
      </w:r>
      <w:r w:rsidR="006A5DD4">
        <w:t xml:space="preserve"> est fort probable que </w:t>
      </w:r>
      <w:r w:rsidR="002B5402">
        <w:t>des</w:t>
      </w:r>
      <w:r w:rsidR="006A5DD4">
        <w:t xml:space="preserve"> portes et fenêtres existantes </w:t>
      </w:r>
      <w:r w:rsidR="00E61B8C">
        <w:t>devront</w:t>
      </w:r>
      <w:r w:rsidR="00CC3235">
        <w:t xml:space="preserve"> être modifiées ou pourvues d’accessoires pour que ces ouver</w:t>
      </w:r>
      <w:r w:rsidR="00DA57E1">
        <w:t>tures respecte</w:t>
      </w:r>
      <w:r w:rsidR="00230F4F">
        <w:t>nt</w:t>
      </w:r>
      <w:r w:rsidR="00DA57E1">
        <w:t xml:space="preserve"> les normes édictées par</w:t>
      </w:r>
      <w:r w:rsidR="00B94DB8">
        <w:t xml:space="preserve"> </w:t>
      </w:r>
      <w:r w:rsidR="00DA57E1">
        <w:t xml:space="preserve">le </w:t>
      </w:r>
      <w:r w:rsidR="00230F4F">
        <w:t>R</w:t>
      </w:r>
      <w:r w:rsidR="00DA57E1">
        <w:t xml:space="preserve">èglement. </w:t>
      </w:r>
      <w:r w:rsidR="002B5402">
        <w:t>En d’autres mots, les ouvertures doivent être sécurisées.</w:t>
      </w:r>
    </w:p>
    <w:p w14:paraId="0A663433" w14:textId="77777777" w:rsidR="005B3C79" w:rsidRDefault="005B3C79" w:rsidP="00A009CD">
      <w:pPr>
        <w:spacing w:after="0"/>
      </w:pPr>
    </w:p>
    <w:p w14:paraId="5EBC9FB6" w14:textId="6B73655D" w:rsidR="005B3C79" w:rsidRPr="00867249" w:rsidRDefault="00B94DB8" w:rsidP="00A009CD">
      <w:pPr>
        <w:spacing w:after="0"/>
        <w:rPr>
          <w:b/>
        </w:rPr>
      </w:pPr>
      <w:r w:rsidRPr="00867249">
        <w:rPr>
          <w:b/>
        </w:rPr>
        <w:t>Le Comité Citoyens Piscine</w:t>
      </w:r>
      <w:r w:rsidR="004B5708" w:rsidRPr="00867249">
        <w:rPr>
          <w:b/>
        </w:rPr>
        <w:t xml:space="preserve"> (CCP)</w:t>
      </w:r>
      <w:r w:rsidRPr="00867249">
        <w:rPr>
          <w:b/>
        </w:rPr>
        <w:t xml:space="preserve"> </w:t>
      </w:r>
      <w:r w:rsidR="000B06C8" w:rsidRPr="00867249">
        <w:rPr>
          <w:b/>
        </w:rPr>
        <w:t xml:space="preserve">a fait des recherches dans l’internet et a </w:t>
      </w:r>
      <w:r w:rsidR="00472779" w:rsidRPr="00867249">
        <w:rPr>
          <w:b/>
        </w:rPr>
        <w:t>colligé</w:t>
      </w:r>
      <w:r w:rsidR="00E61B8C" w:rsidRPr="00867249">
        <w:rPr>
          <w:b/>
        </w:rPr>
        <w:t xml:space="preserve"> un certain nombre</w:t>
      </w:r>
      <w:r w:rsidR="00C42D87" w:rsidRPr="00867249">
        <w:rPr>
          <w:b/>
        </w:rPr>
        <w:t xml:space="preserve"> </w:t>
      </w:r>
      <w:r w:rsidR="00FD4AD7" w:rsidRPr="00867249">
        <w:rPr>
          <w:b/>
        </w:rPr>
        <w:t>d’</w:t>
      </w:r>
      <w:r w:rsidR="00472779" w:rsidRPr="00867249">
        <w:rPr>
          <w:b/>
        </w:rPr>
        <w:t>accessoires qui</w:t>
      </w:r>
      <w:r w:rsidR="00535A45" w:rsidRPr="00867249">
        <w:rPr>
          <w:b/>
        </w:rPr>
        <w:t xml:space="preserve">, selon </w:t>
      </w:r>
      <w:r w:rsidR="00A71195" w:rsidRPr="00867249">
        <w:rPr>
          <w:b/>
        </w:rPr>
        <w:t>l</w:t>
      </w:r>
      <w:r w:rsidR="00535A45" w:rsidRPr="00867249">
        <w:rPr>
          <w:b/>
        </w:rPr>
        <w:t xml:space="preserve">a lecture </w:t>
      </w:r>
      <w:r w:rsidR="00FD4AD7" w:rsidRPr="00867249">
        <w:rPr>
          <w:b/>
        </w:rPr>
        <w:t xml:space="preserve">des fiches techniques </w:t>
      </w:r>
      <w:r w:rsidR="007D3B1C" w:rsidRPr="00867249">
        <w:rPr>
          <w:b/>
        </w:rPr>
        <w:t>disponibles</w:t>
      </w:r>
      <w:r w:rsidR="002B2524" w:rsidRPr="00867249">
        <w:rPr>
          <w:b/>
        </w:rPr>
        <w:t xml:space="preserve">, </w:t>
      </w:r>
      <w:r w:rsidR="00535A45" w:rsidRPr="00867249">
        <w:rPr>
          <w:b/>
        </w:rPr>
        <w:t xml:space="preserve">sont de nature </w:t>
      </w:r>
      <w:r w:rsidR="002B2524" w:rsidRPr="00867249">
        <w:rPr>
          <w:b/>
        </w:rPr>
        <w:t>à</w:t>
      </w:r>
      <w:r w:rsidR="00535A45" w:rsidRPr="00867249">
        <w:rPr>
          <w:b/>
        </w:rPr>
        <w:t xml:space="preserve"> </w:t>
      </w:r>
      <w:r w:rsidR="002B2524" w:rsidRPr="00867249">
        <w:rPr>
          <w:b/>
        </w:rPr>
        <w:t xml:space="preserve">apporter des </w:t>
      </w:r>
      <w:r w:rsidR="0066204C" w:rsidRPr="00867249">
        <w:rPr>
          <w:b/>
        </w:rPr>
        <w:t xml:space="preserve">modifications </w:t>
      </w:r>
      <w:r w:rsidR="00D96BBA" w:rsidRPr="00867249">
        <w:rPr>
          <w:b/>
        </w:rPr>
        <w:t xml:space="preserve">ou ajouts </w:t>
      </w:r>
      <w:r w:rsidR="0066204C" w:rsidRPr="00867249">
        <w:rPr>
          <w:b/>
        </w:rPr>
        <w:t>à des installations</w:t>
      </w:r>
      <w:r w:rsidR="00ED1816" w:rsidRPr="00867249">
        <w:rPr>
          <w:b/>
        </w:rPr>
        <w:t xml:space="preserve"> existantes</w:t>
      </w:r>
      <w:r w:rsidR="0066204C" w:rsidRPr="00867249">
        <w:rPr>
          <w:b/>
        </w:rPr>
        <w:t xml:space="preserve"> qui </w:t>
      </w:r>
      <w:r w:rsidR="001A5100" w:rsidRPr="00867249">
        <w:rPr>
          <w:b/>
        </w:rPr>
        <w:t xml:space="preserve">permettront </w:t>
      </w:r>
      <w:r w:rsidR="000F0770" w:rsidRPr="00867249">
        <w:rPr>
          <w:b/>
        </w:rPr>
        <w:t xml:space="preserve">aux propriétaires de se conformer au Règlement. </w:t>
      </w:r>
    </w:p>
    <w:p w14:paraId="4991C1F9" w14:textId="77777777" w:rsidR="0001229B" w:rsidRDefault="0001229B" w:rsidP="00A009CD">
      <w:pPr>
        <w:spacing w:after="0"/>
      </w:pPr>
    </w:p>
    <w:p w14:paraId="5675A0F5" w14:textId="314E8731" w:rsidR="00FF51E8" w:rsidRDefault="00ED1816" w:rsidP="00FF51E8">
      <w:pPr>
        <w:spacing w:after="0"/>
      </w:pPr>
      <w:r>
        <w:t xml:space="preserve">Un </w:t>
      </w:r>
      <w:r w:rsidR="00847D9B" w:rsidRPr="00A009CD">
        <w:t xml:space="preserve">recueil </w:t>
      </w:r>
      <w:r>
        <w:t xml:space="preserve">de ces </w:t>
      </w:r>
      <w:r w:rsidR="00847D9B" w:rsidRPr="00A009CD">
        <w:t xml:space="preserve">accessoires </w:t>
      </w:r>
      <w:r>
        <w:t xml:space="preserve">a été constitué et le CCP le partage à grande échelle. </w:t>
      </w:r>
      <w:r w:rsidRPr="00867249">
        <w:rPr>
          <w:u w:val="single"/>
        </w:rPr>
        <w:t xml:space="preserve">Il </w:t>
      </w:r>
      <w:r w:rsidR="00847D9B" w:rsidRPr="00867249">
        <w:rPr>
          <w:u w:val="single"/>
        </w:rPr>
        <w:t>n’est</w:t>
      </w:r>
      <w:r w:rsidR="00A00304" w:rsidRPr="00867249">
        <w:rPr>
          <w:u w:val="single"/>
        </w:rPr>
        <w:t xml:space="preserve"> ni complet ni </w:t>
      </w:r>
      <w:r w:rsidR="00847D9B" w:rsidRPr="00867249">
        <w:rPr>
          <w:u w:val="single"/>
        </w:rPr>
        <w:t>exhaustif.</w:t>
      </w:r>
      <w:r w:rsidR="00847D9B" w:rsidRPr="00A009CD">
        <w:t xml:space="preserve"> Il existe fort probablement dans le marché d’autres accessoires qui répondraient à la même exigence et les propriétaires auront le loisir de les acquérir et les faire installer pour répondre aux exigences du </w:t>
      </w:r>
      <w:r w:rsidR="00A00304">
        <w:t>R</w:t>
      </w:r>
      <w:r w:rsidR="00847D9B" w:rsidRPr="00A009CD">
        <w:t>èglement. Ceux présentés ci-dessous semblent offrir des caractéristiques intéressantes</w:t>
      </w:r>
      <w:r w:rsidR="00A00304">
        <w:t xml:space="preserve"> </w:t>
      </w:r>
      <w:r w:rsidR="00847D9B" w:rsidRPr="00A009CD">
        <w:t>et il reviendra à chaque propriétaire de prendre la mesure du résultat annoncé par les fabricants, commerçants ou autres intermédiaires.</w:t>
      </w:r>
      <w:r w:rsidR="009A08D6">
        <w:t xml:space="preserve"> </w:t>
      </w:r>
      <w:r w:rsidR="009A08D6" w:rsidRPr="00867249">
        <w:rPr>
          <w:u w:val="single"/>
        </w:rPr>
        <w:t>Chaque cas est particulier.</w:t>
      </w:r>
      <w:r w:rsidR="00F129E7">
        <w:t xml:space="preserve"> </w:t>
      </w:r>
      <w:r w:rsidR="00FF51E8" w:rsidRPr="00435BBF">
        <w:rPr>
          <w:lang w:val="fr-FR"/>
        </w:rPr>
        <w:t xml:space="preserve">Le </w:t>
      </w:r>
      <w:r w:rsidR="00F129E7">
        <w:rPr>
          <w:lang w:val="fr-FR"/>
        </w:rPr>
        <w:t>CCP</w:t>
      </w:r>
      <w:r w:rsidR="00FF51E8" w:rsidRPr="00435BBF">
        <w:rPr>
          <w:lang w:val="fr-FR"/>
        </w:rPr>
        <w:t xml:space="preserve"> se dégage de toute responsabilité</w:t>
      </w:r>
      <w:r w:rsidR="00FF51E8">
        <w:rPr>
          <w:lang w:val="fr-FR"/>
        </w:rPr>
        <w:t xml:space="preserve"> quant à l’adéquation de ces accessoires pour chaque situation.</w:t>
      </w:r>
    </w:p>
    <w:p w14:paraId="34B9DB60" w14:textId="77777777" w:rsidR="00847D9B" w:rsidRDefault="00847D9B" w:rsidP="00A009CD">
      <w:pPr>
        <w:spacing w:after="0"/>
      </w:pPr>
    </w:p>
    <w:p w14:paraId="390E7EB1" w14:textId="1862A13F" w:rsidR="00C42D87" w:rsidRDefault="00C42D87" w:rsidP="00A009CD">
      <w:pPr>
        <w:spacing w:after="0"/>
      </w:pPr>
      <w:r>
        <w:t xml:space="preserve">Le </w:t>
      </w:r>
      <w:r w:rsidR="00146490">
        <w:t xml:space="preserve">CCP </w:t>
      </w:r>
      <w:r>
        <w:t>tien</w:t>
      </w:r>
      <w:r w:rsidR="00663007">
        <w:t>t</w:t>
      </w:r>
      <w:r>
        <w:t xml:space="preserve"> </w:t>
      </w:r>
      <w:r w:rsidR="00FF51E8">
        <w:t>à</w:t>
      </w:r>
      <w:r>
        <w:t xml:space="preserve"> inform</w:t>
      </w:r>
      <w:r w:rsidR="00D064A2">
        <w:t>er les lecteurs qu</w:t>
      </w:r>
      <w:r w:rsidR="008C759F">
        <w:t xml:space="preserve">’aucun </w:t>
      </w:r>
      <w:r w:rsidR="00194EA8">
        <w:t xml:space="preserve">accord, </w:t>
      </w:r>
      <w:r w:rsidR="007126DD">
        <w:t>entente</w:t>
      </w:r>
      <w:r w:rsidR="00194EA8">
        <w:t xml:space="preserve"> ou</w:t>
      </w:r>
      <w:r w:rsidR="008C759F">
        <w:t xml:space="preserve"> convention </w:t>
      </w:r>
      <w:r w:rsidR="00434758">
        <w:t>dans lequel le CCP toucherait ou encaiss</w:t>
      </w:r>
      <w:r w:rsidR="00146490">
        <w:t>erait</w:t>
      </w:r>
      <w:r w:rsidR="00434758">
        <w:t xml:space="preserve"> une r</w:t>
      </w:r>
      <w:r w:rsidR="00146490">
        <w:t>é</w:t>
      </w:r>
      <w:r w:rsidR="00434758">
        <w:t>munération, commission ou autre rétr</w:t>
      </w:r>
      <w:r w:rsidR="00663007">
        <w:t>i</w:t>
      </w:r>
      <w:r w:rsidR="00434758">
        <w:t>bution du gen</w:t>
      </w:r>
      <w:r w:rsidR="00146490">
        <w:t xml:space="preserve">re </w:t>
      </w:r>
      <w:r w:rsidR="00366E47">
        <w:t>d’un des fournisseur</w:t>
      </w:r>
      <w:r w:rsidR="00E65B42">
        <w:t xml:space="preserve">s </w:t>
      </w:r>
      <w:r w:rsidR="00ED1816">
        <w:t>identifiés dans tous les liens ou adresses suggérés, n’est intervenu et n’interviendrait</w:t>
      </w:r>
      <w:r w:rsidR="00E65B42">
        <w:t xml:space="preserve"> </w:t>
      </w:r>
      <w:r w:rsidR="00146490">
        <w:t>entre le CCP ou un de ses membres</w:t>
      </w:r>
      <w:r w:rsidR="0015407F">
        <w:t>. Le</w:t>
      </w:r>
      <w:r w:rsidR="006C1D89">
        <w:t>s</w:t>
      </w:r>
      <w:r w:rsidR="0015407F">
        <w:t xml:space="preserve"> </w:t>
      </w:r>
      <w:r w:rsidR="009C66E1">
        <w:t xml:space="preserve">membres du </w:t>
      </w:r>
      <w:r w:rsidR="0015407F">
        <w:t xml:space="preserve">CCP </w:t>
      </w:r>
      <w:r w:rsidR="009C66E1">
        <w:t>ne sont motivés</w:t>
      </w:r>
      <w:r w:rsidR="00B76FA3">
        <w:t xml:space="preserve"> </w:t>
      </w:r>
      <w:r w:rsidR="0015407F">
        <w:t xml:space="preserve">que par le désir d’aider ceux et celles qui </w:t>
      </w:r>
      <w:r w:rsidR="00D0281F">
        <w:t>les ont accompagnés</w:t>
      </w:r>
      <w:r w:rsidR="00B76FA3">
        <w:t xml:space="preserve"> et soutenus</w:t>
      </w:r>
      <w:r w:rsidR="00D0281F">
        <w:t xml:space="preserve"> au cours des dernières années</w:t>
      </w:r>
      <w:r w:rsidR="00D85401">
        <w:t xml:space="preserve"> par leur témoignage</w:t>
      </w:r>
      <w:r w:rsidR="00B76FA3">
        <w:t>, message, appels</w:t>
      </w:r>
      <w:r w:rsidR="001C13A2">
        <w:t>, etc.</w:t>
      </w:r>
      <w:r w:rsidR="00867249">
        <w:t>,</w:t>
      </w:r>
      <w:r w:rsidR="001C13A2">
        <w:t xml:space="preserve"> accompagnés parfois de </w:t>
      </w:r>
      <w:r w:rsidR="00CB3799">
        <w:t>leurs dons financiers</w:t>
      </w:r>
      <w:r w:rsidR="00B859D9">
        <w:t xml:space="preserve"> dont le CCP leur </w:t>
      </w:r>
      <w:r w:rsidR="005633A9">
        <w:t>es</w:t>
      </w:r>
      <w:r w:rsidR="00B859D9">
        <w:t>t reconnaissant</w:t>
      </w:r>
      <w:r w:rsidR="00CB3799">
        <w:t>.</w:t>
      </w:r>
    </w:p>
    <w:p w14:paraId="4FF61C8C" w14:textId="77777777" w:rsidR="00C42D87" w:rsidRDefault="00C42D87" w:rsidP="00A009CD">
      <w:pPr>
        <w:spacing w:after="0"/>
      </w:pPr>
    </w:p>
    <w:p w14:paraId="46C00F87" w14:textId="69D1E321" w:rsidR="008C0572" w:rsidRDefault="008C0572">
      <w:r>
        <w:br w:type="page"/>
      </w:r>
    </w:p>
    <w:p w14:paraId="51209BC6" w14:textId="779C9272" w:rsidR="00A009CD" w:rsidRPr="00E27615" w:rsidRDefault="00E42DE8" w:rsidP="00E27615">
      <w:pPr>
        <w:pStyle w:val="Paragraphedeliste"/>
        <w:numPr>
          <w:ilvl w:val="0"/>
          <w:numId w:val="3"/>
        </w:numPr>
        <w:spacing w:after="0"/>
        <w:rPr>
          <w:b/>
          <w:bCs/>
        </w:rPr>
      </w:pPr>
      <w:r w:rsidRPr="00C535B8">
        <w:rPr>
          <w:b/>
          <w:bCs/>
          <w:noProof/>
        </w:rPr>
        <w:lastRenderedPageBreak/>
        <mc:AlternateContent>
          <mc:Choice Requires="wps">
            <w:drawing>
              <wp:anchor distT="0" distB="0" distL="114300" distR="114300" simplePos="0" relativeHeight="251668480" behindDoc="0" locked="0" layoutInCell="1" allowOverlap="1" wp14:anchorId="355D45E2" wp14:editId="4CAB1F3E">
                <wp:simplePos x="0" y="0"/>
                <wp:positionH relativeFrom="column">
                  <wp:posOffset>-900223</wp:posOffset>
                </wp:positionH>
                <wp:positionV relativeFrom="paragraph">
                  <wp:posOffset>-900223</wp:posOffset>
                </wp:positionV>
                <wp:extent cx="7796980" cy="201930"/>
                <wp:effectExtent l="0" t="0" r="1270" b="1270"/>
                <wp:wrapNone/>
                <wp:docPr id="1" name="Rectangle 14"/>
                <wp:cNvGraphicFramePr/>
                <a:graphic xmlns:a="http://schemas.openxmlformats.org/drawingml/2006/main">
                  <a:graphicData uri="http://schemas.microsoft.com/office/word/2010/wordprocessingShape">
                    <wps:wsp>
                      <wps:cNvSpPr/>
                      <wps:spPr>
                        <a:xfrm>
                          <a:off x="0" y="0"/>
                          <a:ext cx="7796980" cy="20193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54A04612" id="Rectangle 14" o:spid="_x0000_s1026" style="position:absolute;margin-left:-70.9pt;margin-top:-70.9pt;width:613.95pt;height:15.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" fillcolor="#00b0f0" stroked="f" strokeweight="1pt"/>
            </w:pict>
          </mc:Fallback>
        </mc:AlternateContent>
      </w:r>
      <w:r w:rsidR="00E27615" w:rsidRPr="00E27615">
        <w:rPr>
          <w:b/>
          <w:bCs/>
        </w:rPr>
        <w:t>Aperçu g</w:t>
      </w:r>
      <w:r w:rsidR="00A009CD" w:rsidRPr="00E27615">
        <w:rPr>
          <w:b/>
          <w:bCs/>
        </w:rPr>
        <w:t>énéral :</w:t>
      </w:r>
      <w:r>
        <w:rPr>
          <w:b/>
          <w:bCs/>
        </w:rPr>
        <w:t xml:space="preserve">                   </w:t>
      </w:r>
      <w:r w:rsidRPr="00E42DE8">
        <w:rPr>
          <w:noProof/>
        </w:rPr>
        <w:t xml:space="preserve"> </w:t>
      </w:r>
    </w:p>
    <w:p w14:paraId="6B04E879" w14:textId="11E6FCFE" w:rsidR="00A009CD" w:rsidRPr="00A009CD" w:rsidRDefault="00A009CD" w:rsidP="00A009CD">
      <w:pPr>
        <w:spacing w:after="0"/>
      </w:pPr>
    </w:p>
    <w:p w14:paraId="3657593A" w14:textId="29948F9D" w:rsidR="00A009CD" w:rsidRPr="00A009CD" w:rsidRDefault="00A009CD" w:rsidP="00A009CD">
      <w:pPr>
        <w:spacing w:after="0"/>
      </w:pPr>
      <w:r w:rsidRPr="00A009CD">
        <w:t>Voici un lien qui présente une panoplie de ferme-porte</w:t>
      </w:r>
      <w:r w:rsidR="0083127C">
        <w:t>,</w:t>
      </w:r>
      <w:r w:rsidRPr="00A009CD">
        <w:t xml:space="preserve"> la </w:t>
      </w:r>
      <w:r w:rsidR="00E27615" w:rsidRPr="00A009CD">
        <w:t>plupart</w:t>
      </w:r>
      <w:r w:rsidRPr="00A009CD">
        <w:t xml:space="preserve"> pour des portes traditionnelles.</w:t>
      </w:r>
    </w:p>
    <w:p w14:paraId="5006D5DE" w14:textId="77777777" w:rsidR="00A009CD" w:rsidRPr="00A009CD" w:rsidRDefault="00A009CD" w:rsidP="00A009CD">
      <w:pPr>
        <w:spacing w:after="0"/>
      </w:pPr>
    </w:p>
    <w:p w14:paraId="314790A6" w14:textId="318630B8" w:rsidR="00A009CD" w:rsidRPr="00A009CD" w:rsidRDefault="00A009CD" w:rsidP="00A009CD">
      <w:pPr>
        <w:spacing w:after="0"/>
      </w:pPr>
      <w:hyperlink r:id="rId11" w:history="1">
        <w:r w:rsidRPr="00A009CD">
          <w:rPr>
            <w:rStyle w:val="Lienhypertexte"/>
          </w:rPr>
          <w:t>https://www.amazon.ca/-/fr/gp/bestsellers/hi/3111770011/ref=pd_zg_hrsr_hi?language=fr_CA</w:t>
        </w:r>
      </w:hyperlink>
      <w:r w:rsidRPr="00A009CD">
        <w:t xml:space="preserve"> </w:t>
      </w:r>
    </w:p>
    <w:p w14:paraId="1B221ACE" w14:textId="2E101F29" w:rsidR="00515EBD" w:rsidRPr="00A009CD" w:rsidRDefault="00515EBD" w:rsidP="00A009CD">
      <w:pPr>
        <w:spacing w:after="0"/>
      </w:pPr>
    </w:p>
    <w:p w14:paraId="0456A7FC" w14:textId="2E76A77B" w:rsidR="00A009CD" w:rsidRPr="00A009CD" w:rsidRDefault="00A009CD" w:rsidP="00E27615">
      <w:pPr>
        <w:pStyle w:val="Paragraphedeliste"/>
        <w:numPr>
          <w:ilvl w:val="0"/>
          <w:numId w:val="3"/>
        </w:numPr>
        <w:spacing w:after="0"/>
        <w:rPr>
          <w:b/>
          <w:bCs/>
        </w:rPr>
      </w:pPr>
      <w:r w:rsidRPr="00A009CD">
        <w:rPr>
          <w:b/>
          <w:bCs/>
        </w:rPr>
        <w:t>Entrebâilleur de fenêtres :</w:t>
      </w:r>
      <w:r w:rsidR="00E42DE8">
        <w:rPr>
          <w:b/>
          <w:bCs/>
        </w:rPr>
        <w:t xml:space="preserve">        </w:t>
      </w:r>
      <w:r w:rsidR="00E42DE8">
        <w:rPr>
          <w:b/>
          <w:bCs/>
          <w:noProof/>
        </w:rPr>
        <w:drawing>
          <wp:inline distT="0" distB="0" distL="0" distR="0" wp14:anchorId="3BE245E8" wp14:editId="74E5F6D0">
            <wp:extent cx="886046" cy="92296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d’écran, le 2025-04-14 à 15.48.2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6046" cy="922964"/>
                    </a:xfrm>
                    <a:prstGeom prst="rect">
                      <a:avLst/>
                    </a:prstGeom>
                  </pic:spPr>
                </pic:pic>
              </a:graphicData>
            </a:graphic>
          </wp:inline>
        </w:drawing>
      </w:r>
    </w:p>
    <w:p w14:paraId="0B771F7B" w14:textId="77777777" w:rsidR="00A009CD" w:rsidRPr="00A009CD" w:rsidRDefault="00A009CD" w:rsidP="00A009CD">
      <w:pPr>
        <w:spacing w:after="0"/>
      </w:pPr>
    </w:p>
    <w:p w14:paraId="73FF563F" w14:textId="137B903F" w:rsidR="00A009CD" w:rsidRPr="00A009CD" w:rsidRDefault="00A009CD" w:rsidP="00A009CD">
      <w:pPr>
        <w:spacing w:after="0"/>
      </w:pPr>
      <w:r w:rsidRPr="00A009CD">
        <w:t>La loi prévoit que les fenêtres, mis à part les conditions de hauteur, ne doivent pas permettre le passage d’un objet sphérique de plus de 10 cm. Les accessoires suivants semblent répondre à cette exigence en venant simplement entrebâiller la fenêtre à 10 cm. Chaque cas est particulier et il ne faut pas que le mécanisme soit difficile à neutraliser dans l’éventualité où on souhaiterait disposer d’une pleine ouverture de la fenêtre pour des fins d’évacuation.  La sécurité doit primer.</w:t>
      </w:r>
      <w:r w:rsidR="0085155C">
        <w:t xml:space="preserve"> </w:t>
      </w:r>
    </w:p>
    <w:p w14:paraId="259CA14E" w14:textId="5A3B4F8E" w:rsidR="00A009CD" w:rsidRPr="00A009CD" w:rsidRDefault="00A009CD" w:rsidP="00A009CD">
      <w:pPr>
        <w:spacing w:after="0"/>
      </w:pPr>
    </w:p>
    <w:p w14:paraId="04E4EEE7" w14:textId="1823FEA7" w:rsidR="00A009CD" w:rsidRPr="00F252AF" w:rsidRDefault="00A009CD" w:rsidP="00A009CD">
      <w:pPr>
        <w:numPr>
          <w:ilvl w:val="0"/>
          <w:numId w:val="1"/>
        </w:numPr>
        <w:spacing w:after="0"/>
        <w:rPr>
          <w:rStyle w:val="Lienhypertexte"/>
        </w:rPr>
      </w:pPr>
      <w:hyperlink r:id="rId13" w:history="1">
        <w:r w:rsidRPr="00A009CD">
          <w:rPr>
            <w:rStyle w:val="Lienhypertexte"/>
          </w:rPr>
          <w:t>https://www.facebook.com/reel/791403146276903</w:t>
        </w:r>
      </w:hyperlink>
      <w:r w:rsidRPr="00F252AF">
        <w:rPr>
          <w:rStyle w:val="Lienhypertexte"/>
        </w:rPr>
        <w:t xml:space="preserve"> </w:t>
      </w:r>
    </w:p>
    <w:p w14:paraId="5DADC4EB" w14:textId="77777777" w:rsidR="00A009CD" w:rsidRPr="00F252AF" w:rsidRDefault="00A009CD" w:rsidP="00A009CD">
      <w:pPr>
        <w:numPr>
          <w:ilvl w:val="0"/>
          <w:numId w:val="1"/>
        </w:numPr>
        <w:spacing w:after="0"/>
        <w:rPr>
          <w:rStyle w:val="Lienhypertexte"/>
        </w:rPr>
      </w:pPr>
      <w:hyperlink r:id="rId14" w:history="1">
        <w:r w:rsidRPr="00A009CD">
          <w:rPr>
            <w:rStyle w:val="Lienhypertexte"/>
          </w:rPr>
          <w:t>https://www.wicona.com/fr/fr/produits/fenetres/quincaillerie/limiteur-d-ouverture/</w:t>
        </w:r>
      </w:hyperlink>
      <w:r w:rsidRPr="00F252AF">
        <w:rPr>
          <w:rStyle w:val="Lienhypertexte"/>
        </w:rPr>
        <w:t xml:space="preserve"> </w:t>
      </w:r>
    </w:p>
    <w:p w14:paraId="5C53893A" w14:textId="3412B18E" w:rsidR="00DF7B99" w:rsidRPr="00F252AF" w:rsidRDefault="00DF7B99" w:rsidP="00A009CD">
      <w:pPr>
        <w:numPr>
          <w:ilvl w:val="0"/>
          <w:numId w:val="1"/>
        </w:numPr>
        <w:spacing w:after="0"/>
        <w:rPr>
          <w:rStyle w:val="Lienhypertexte"/>
        </w:rPr>
      </w:pPr>
      <w:hyperlink r:id="rId15" w:history="1">
        <w:r w:rsidRPr="00FF4F70">
          <w:rPr>
            <w:rStyle w:val="Lienhypertexte"/>
          </w:rPr>
          <w:t>https://www.truth.com/main/pdfs/WOCD_Instruction-Manual.pdf</w:t>
        </w:r>
      </w:hyperlink>
      <w:r w:rsidRPr="00F252AF">
        <w:rPr>
          <w:rStyle w:val="Lienhypertexte"/>
        </w:rPr>
        <w:t xml:space="preserve"> </w:t>
      </w:r>
    </w:p>
    <w:p w14:paraId="3F242C8E" w14:textId="0DB7283C" w:rsidR="00F252AF" w:rsidRPr="00F252AF" w:rsidRDefault="00F252AF" w:rsidP="00F252AF">
      <w:pPr>
        <w:numPr>
          <w:ilvl w:val="0"/>
          <w:numId w:val="1"/>
        </w:numPr>
        <w:spacing w:after="0"/>
        <w:rPr>
          <w:rStyle w:val="Lienhypertexte"/>
        </w:rPr>
      </w:pPr>
      <w:hyperlink r:id="rId16" w:history="1">
        <w:r w:rsidRPr="00F252AF">
          <w:rPr>
            <w:rStyle w:val="Lienhypertexte"/>
          </w:rPr>
          <w:t>https://www.amazon.ca/dp/B0C4H4JFCF?ref=ppx_yo2ov_dt_b_fed_asin_title&amp;th=1</w:t>
        </w:r>
      </w:hyperlink>
      <w:r w:rsidRPr="00F252AF">
        <w:rPr>
          <w:rStyle w:val="Lienhypertexte"/>
        </w:rPr>
        <w:t xml:space="preserve"> </w:t>
      </w:r>
    </w:p>
    <w:p w14:paraId="17F64E0E" w14:textId="44B40710" w:rsidR="00F252AF" w:rsidRPr="00F252AF" w:rsidRDefault="00F252AF" w:rsidP="00A009CD">
      <w:pPr>
        <w:numPr>
          <w:ilvl w:val="0"/>
          <w:numId w:val="1"/>
        </w:numPr>
        <w:spacing w:after="0"/>
        <w:rPr>
          <w:rStyle w:val="Lienhypertexte"/>
        </w:rPr>
      </w:pPr>
      <w:hyperlink r:id="rId17" w:history="1">
        <w:r w:rsidRPr="00F252AF">
          <w:rPr>
            <w:rStyle w:val="Lienhypertexte"/>
          </w:rPr>
          <w:t>https://vitrerie-baril.client.rubberduckcms.com/public/media/51750bc6-1102-11ee-91b8-0a58a9feac02.pdf</w:t>
        </w:r>
      </w:hyperlink>
    </w:p>
    <w:p w14:paraId="68B476A6" w14:textId="103BAC65" w:rsidR="00F252AF" w:rsidRPr="00F252AF" w:rsidRDefault="00F252AF" w:rsidP="00A009CD">
      <w:pPr>
        <w:numPr>
          <w:ilvl w:val="0"/>
          <w:numId w:val="1"/>
        </w:numPr>
        <w:spacing w:after="0"/>
        <w:rPr>
          <w:rStyle w:val="Lienhypertexte"/>
        </w:rPr>
      </w:pPr>
      <w:hyperlink r:id="rId18" w:history="1">
        <w:r w:rsidRPr="00F252AF">
          <w:rPr>
            <w:rStyle w:val="Lienhypertexte"/>
          </w:rPr>
          <w:t>https://atmoshardware.com/fr/collections/window-opening-control-device/products/radisson-window-opening-control-device-the-guardian</w:t>
        </w:r>
      </w:hyperlink>
      <w:r w:rsidRPr="00F252AF">
        <w:rPr>
          <w:rStyle w:val="Lienhypertexte"/>
        </w:rPr>
        <w:t xml:space="preserve"> </w:t>
      </w:r>
    </w:p>
    <w:p w14:paraId="7DBA6F82" w14:textId="67374C47" w:rsidR="00F252AF" w:rsidRPr="00F252AF" w:rsidRDefault="00F252AF" w:rsidP="00F252AF">
      <w:pPr>
        <w:numPr>
          <w:ilvl w:val="0"/>
          <w:numId w:val="1"/>
        </w:numPr>
        <w:spacing w:after="0"/>
        <w:rPr>
          <w:rFonts w:ascii="Calibri" w:hAnsi="Calibri" w:cs="Calibri"/>
          <w:color w:val="000000"/>
        </w:rPr>
      </w:pPr>
      <w:hyperlink r:id="rId19" w:history="1">
        <w:r w:rsidRPr="00F252AF">
          <w:rPr>
            <w:rStyle w:val="Lienhypertexte"/>
          </w:rPr>
          <w:t>https://quincaillerierabel.ca/product-category/quincaillerie-de-fenetres/a-battant/l-imiteur-d-ouverture/</w:t>
        </w:r>
      </w:hyperlink>
      <w:r w:rsidRPr="00F252AF">
        <w:rPr>
          <w:rFonts w:ascii="Bahnschrift Condensed" w:hAnsi="Bahnschrift Condensed" w:cs="Calibri"/>
          <w:color w:val="000000"/>
          <w:sz w:val="28"/>
          <w:szCs w:val="28"/>
        </w:rPr>
        <w:t xml:space="preserve"> </w:t>
      </w:r>
    </w:p>
    <w:p w14:paraId="35C305C9" w14:textId="15A908B1" w:rsidR="00A009CD" w:rsidRDefault="00A009CD" w:rsidP="00A009CD">
      <w:pPr>
        <w:spacing w:after="0"/>
      </w:pPr>
    </w:p>
    <w:p w14:paraId="374E4E00" w14:textId="33E4630E" w:rsidR="00157085" w:rsidRDefault="00157085" w:rsidP="00A009CD">
      <w:pPr>
        <w:spacing w:after="0"/>
      </w:pPr>
      <w:r>
        <w:t>Nous suggérons, si cela est possible et le cas échéant, que vous communiquez avec l’entrepreneur qui a posé vos fenêtres ou la compagnie qui les a fabriquées. Il est possible qu’ils aient des accessoires qui répond</w:t>
      </w:r>
      <w:r w:rsidR="00F20C6A">
        <w:t xml:space="preserve">ent </w:t>
      </w:r>
      <w:r w:rsidR="00CF6255">
        <w:t xml:space="preserve">exactement </w:t>
      </w:r>
      <w:r>
        <w:t>à votre besoin</w:t>
      </w:r>
      <w:r w:rsidR="00606FEE">
        <w:t>.</w:t>
      </w:r>
    </w:p>
    <w:p w14:paraId="19D7C629" w14:textId="77777777" w:rsidR="0085155C" w:rsidRDefault="0085155C" w:rsidP="00A009CD">
      <w:pPr>
        <w:spacing w:after="0"/>
      </w:pPr>
    </w:p>
    <w:p w14:paraId="200F3404" w14:textId="059F2C91" w:rsidR="00515EBD" w:rsidRPr="00E42DE8" w:rsidRDefault="00515EBD" w:rsidP="00A009CD">
      <w:pPr>
        <w:spacing w:after="0"/>
        <w:rPr>
          <w:sz w:val="10"/>
          <w:szCs w:val="10"/>
        </w:rPr>
      </w:pPr>
    </w:p>
    <w:p w14:paraId="61B5C39D" w14:textId="77777777" w:rsidR="00A009CD" w:rsidRPr="00867D96" w:rsidRDefault="00A009CD" w:rsidP="00A009CD">
      <w:pPr>
        <w:spacing w:after="0"/>
        <w:rPr>
          <w:sz w:val="10"/>
          <w:szCs w:val="10"/>
        </w:rPr>
      </w:pPr>
    </w:p>
    <w:p w14:paraId="57BB7559" w14:textId="777BE326" w:rsidR="00E42DE8" w:rsidRDefault="00A009CD" w:rsidP="00E27615">
      <w:pPr>
        <w:pStyle w:val="Paragraphedeliste"/>
        <w:numPr>
          <w:ilvl w:val="0"/>
          <w:numId w:val="3"/>
        </w:numPr>
        <w:spacing w:after="0"/>
        <w:rPr>
          <w:b/>
          <w:bCs/>
        </w:rPr>
      </w:pPr>
      <w:r w:rsidRPr="00A009CD">
        <w:rPr>
          <w:b/>
          <w:bCs/>
        </w:rPr>
        <w:t>Ferme-porte pour</w:t>
      </w:r>
      <w:r w:rsidR="00E42DE8">
        <w:rPr>
          <w:b/>
          <w:bCs/>
        </w:rPr>
        <w:t xml:space="preserve">                      </w:t>
      </w:r>
      <w:r w:rsidRPr="00A009CD">
        <w:rPr>
          <w:b/>
          <w:bCs/>
        </w:rPr>
        <w:t xml:space="preserve"> </w:t>
      </w:r>
      <w:r w:rsidR="00E42DE8">
        <w:rPr>
          <w:b/>
          <w:bCs/>
          <w:noProof/>
        </w:rPr>
        <w:drawing>
          <wp:inline distT="0" distB="0" distL="0" distR="0" wp14:anchorId="361651E0" wp14:editId="35AE259E">
            <wp:extent cx="906630" cy="914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d’écran, le 2025-04-14 à 15.51.3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8846" cy="936806"/>
                    </a:xfrm>
                    <a:prstGeom prst="rect">
                      <a:avLst/>
                    </a:prstGeom>
                  </pic:spPr>
                </pic:pic>
              </a:graphicData>
            </a:graphic>
          </wp:inline>
        </w:drawing>
      </w:r>
    </w:p>
    <w:p w14:paraId="151E4D4E" w14:textId="1BEB9408" w:rsidR="00A009CD" w:rsidRPr="00A009CD" w:rsidRDefault="00E42DE8" w:rsidP="00E42DE8">
      <w:pPr>
        <w:pStyle w:val="Paragraphedeliste"/>
        <w:spacing w:after="0"/>
        <w:rPr>
          <w:b/>
          <w:bCs/>
        </w:rPr>
      </w:pPr>
      <w:proofErr w:type="gramStart"/>
      <w:r>
        <w:rPr>
          <w:b/>
          <w:bCs/>
        </w:rPr>
        <w:t>p</w:t>
      </w:r>
      <w:r w:rsidR="00A009CD" w:rsidRPr="00A009CD">
        <w:rPr>
          <w:b/>
          <w:bCs/>
        </w:rPr>
        <w:t>orte</w:t>
      </w:r>
      <w:proofErr w:type="gramEnd"/>
      <w:r>
        <w:rPr>
          <w:b/>
          <w:bCs/>
        </w:rPr>
        <w:t>-</w:t>
      </w:r>
      <w:r w:rsidR="00A009CD" w:rsidRPr="00A009CD">
        <w:rPr>
          <w:b/>
          <w:bCs/>
        </w:rPr>
        <w:t>coulissante (porte-patio) :</w:t>
      </w:r>
    </w:p>
    <w:p w14:paraId="4688790F" w14:textId="77777777" w:rsidR="00A009CD" w:rsidRPr="00A009CD" w:rsidRDefault="00A009CD" w:rsidP="00A009CD">
      <w:pPr>
        <w:spacing w:after="0"/>
      </w:pPr>
      <w:r w:rsidRPr="00A009CD">
        <w:t xml:space="preserve">  </w:t>
      </w:r>
    </w:p>
    <w:p w14:paraId="7C99187A" w14:textId="77777777" w:rsidR="00A009CD" w:rsidRPr="00A009CD" w:rsidRDefault="00A009CD" w:rsidP="00A009CD">
      <w:pPr>
        <w:spacing w:after="0"/>
      </w:pPr>
      <w:hyperlink r:id="rId21" w:history="1">
        <w:r w:rsidRPr="00A009CD">
          <w:rPr>
            <w:rStyle w:val="Lienhypertexte"/>
          </w:rPr>
          <w:t>https://www.idoorsolutions.com/product/slideback/</w:t>
        </w:r>
      </w:hyperlink>
      <w:r w:rsidRPr="00A009CD">
        <w:t xml:space="preserve">    et   </w:t>
      </w:r>
      <w:hyperlink r:id="rId22" w:history="1">
        <w:r w:rsidRPr="00A009CD">
          <w:rPr>
            <w:rStyle w:val="Lienhypertexte"/>
          </w:rPr>
          <w:t>https://www.idoorsolutions.com/latchback-installation-instructions/</w:t>
        </w:r>
      </w:hyperlink>
      <w:r w:rsidRPr="00A009CD">
        <w:t xml:space="preserve"> </w:t>
      </w:r>
    </w:p>
    <w:p w14:paraId="2F4FF817" w14:textId="14F7FB1A" w:rsidR="00E42DE8" w:rsidRDefault="00E42DE8" w:rsidP="00A009CD">
      <w:pPr>
        <w:spacing w:after="0"/>
      </w:pPr>
    </w:p>
    <w:p w14:paraId="3281120F" w14:textId="4A50F5CA" w:rsidR="0085155C" w:rsidRDefault="0085155C" w:rsidP="00A009CD">
      <w:pPr>
        <w:spacing w:after="0"/>
      </w:pPr>
      <w:r w:rsidRPr="00C535B8">
        <w:rPr>
          <w:b/>
          <w:bCs/>
          <w:noProof/>
        </w:rPr>
        <w:lastRenderedPageBreak/>
        <mc:AlternateContent>
          <mc:Choice Requires="wps">
            <w:drawing>
              <wp:anchor distT="0" distB="0" distL="114300" distR="114300" simplePos="0" relativeHeight="251675648" behindDoc="0" locked="0" layoutInCell="1" allowOverlap="1" wp14:anchorId="09F09BDE" wp14:editId="1EF21D87">
                <wp:simplePos x="0" y="0"/>
                <wp:positionH relativeFrom="page">
                  <wp:align>right</wp:align>
                </wp:positionH>
                <wp:positionV relativeFrom="paragraph">
                  <wp:posOffset>-898525</wp:posOffset>
                </wp:positionV>
                <wp:extent cx="7932420" cy="220980"/>
                <wp:effectExtent l="0" t="0" r="0" b="7620"/>
                <wp:wrapNone/>
                <wp:docPr id="9" name="Rectangle 14"/>
                <wp:cNvGraphicFramePr/>
                <a:graphic xmlns:a="http://schemas.openxmlformats.org/drawingml/2006/main">
                  <a:graphicData uri="http://schemas.microsoft.com/office/word/2010/wordprocessingShape">
                    <wps:wsp>
                      <wps:cNvSpPr/>
                      <wps:spPr>
                        <a:xfrm>
                          <a:off x="0" y="0"/>
                          <a:ext cx="7932420" cy="22098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52E94EC" id="Rectangle 14" o:spid="_x0000_s1026" style="position:absolute;margin-left:573.4pt;margin-top:-70.75pt;width:624.6pt;height:17.4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" fillcolor="#00b0f0" stroked="f" strokeweight="1pt">
                <w10:wrap anchorx="page"/>
              </v:rect>
            </w:pict>
          </mc:Fallback>
        </mc:AlternateContent>
      </w:r>
    </w:p>
    <w:p w14:paraId="5A2BA841" w14:textId="68D83AB4" w:rsidR="00A009CD" w:rsidRPr="00A009CD" w:rsidRDefault="00E42DE8" w:rsidP="00A009CD">
      <w:pPr>
        <w:spacing w:after="0"/>
      </w:pPr>
      <w:hyperlink r:id="rId23" w:history="1">
        <w:r w:rsidRPr="002C17F6">
          <w:rPr>
            <w:rStyle w:val="Lienhypertexte"/>
          </w:rPr>
          <w:t>https://www.amazon.ca/dp/B07TDJWRRL/ref=sspa_dk_detail_3?pd_rd_i=B07TDJWRRL&amp;pd_rd_w=9qLCS&amp;content-id=amzn1.sym.99226bee-397f-4807-9350-d703b292dd4f&amp;pf_rd_p=99226bee-397f-4807-9350-d703b292dd4f&amp;pf_rd_r=2XCZTRSPB5Z1SAFHDGYM&amp;pd_rd_wg=XV6WN&amp;pd_rd_r=1a57bc90-dce2-47c6-8576-eb9539f75563&amp;s=hi&amp;sp_csd=d2lkZ2V0TmFtZT1zcF9kZXRhaWwy&amp;th=1</w:t>
        </w:r>
      </w:hyperlink>
      <w:r w:rsidR="00A009CD" w:rsidRPr="00A009CD">
        <w:t xml:space="preserve">  </w:t>
      </w:r>
    </w:p>
    <w:p w14:paraId="4493D3A6" w14:textId="77777777" w:rsidR="005D7433" w:rsidRDefault="005D7433"/>
    <w:p w14:paraId="695C01FC" w14:textId="44A5DBEA" w:rsidR="00867D96" w:rsidRDefault="00157085" w:rsidP="0083127C">
      <w:pPr>
        <w:spacing w:after="0"/>
      </w:pPr>
      <w:hyperlink r:id="rId24" w:history="1">
        <w:r w:rsidRPr="00081939">
          <w:rPr>
            <w:rStyle w:val="Lienhypertexte"/>
          </w:rPr>
          <w:t>https://www.amazon.ca/Ferme-porte-coulissante-fermeture-automatique-amortissement/dp/B0BY2DRM5R/ref=pd_rhf_ee_s_pd_sbs_rvi_d_sccl_1_2/137-5595058-2333729?pd_rd_w=sy2EM&amp;content-id=amzn1.sym.7640e302-a2f4-4636-8c01-032f9fc35b54&amp;pf_rd_p=7640e302-a2f4-4636-8c01-032f9fc35b54&amp;pf_rd_r=B6BDF75X2R0JARGHB146&amp;pd_rd_wg=bPW6q&amp;pd_rd_r=35a0b11a-fc54-420c-99b7-e0f0bcc42979&amp;pd_rd_i=B0BY2DRM5R&amp;psc=1</w:t>
        </w:r>
      </w:hyperlink>
      <w:r w:rsidRPr="00081939">
        <w:t xml:space="preserve"> </w:t>
      </w:r>
    </w:p>
    <w:p w14:paraId="37964F53" w14:textId="77777777" w:rsidR="00867D96" w:rsidRPr="00867D96" w:rsidRDefault="00867D96" w:rsidP="0083127C">
      <w:pPr>
        <w:spacing w:after="0"/>
        <w:rPr>
          <w:sz w:val="10"/>
          <w:szCs w:val="10"/>
        </w:rPr>
      </w:pPr>
    </w:p>
    <w:p w14:paraId="6AEC9FE5" w14:textId="77777777" w:rsidR="00CF6255" w:rsidRDefault="00CF6255" w:rsidP="0083127C">
      <w:pPr>
        <w:spacing w:after="0"/>
      </w:pPr>
    </w:p>
    <w:p w14:paraId="004B3C0D" w14:textId="4FBE396C" w:rsidR="009753B4" w:rsidRDefault="002823CA" w:rsidP="0083127C">
      <w:pPr>
        <w:spacing w:after="0"/>
      </w:pPr>
      <w:hyperlink r:id="rId25" w:history="1">
        <w:r w:rsidRPr="003F52CD">
          <w:rPr>
            <w:rStyle w:val="Lienhypertexte"/>
          </w:rPr>
          <w:t>https://www.olidesmart.com/products/win-slider?srsltid=AfmBOoqghBY3b0Jt5Uie_GmSZ5vWfmehEi2_j1BhHeIsh-5btuCegsCO</w:t>
        </w:r>
      </w:hyperlink>
      <w:r>
        <w:t xml:space="preserve"> </w:t>
      </w:r>
    </w:p>
    <w:p w14:paraId="59C2173A" w14:textId="77777777" w:rsidR="002823CA" w:rsidRDefault="002823CA" w:rsidP="0083127C">
      <w:pPr>
        <w:spacing w:after="0"/>
      </w:pPr>
    </w:p>
    <w:p w14:paraId="242FB9CF" w14:textId="01AD7112" w:rsidR="009753B4" w:rsidRDefault="009753B4" w:rsidP="0083127C">
      <w:pPr>
        <w:spacing w:after="0"/>
      </w:pPr>
      <w:r>
        <w:t xml:space="preserve">Parmi les suggestions ci-dessus, il y a une distinction entre un ferme porte à action manuelle et un ferme porte à action électrique. Celui à action manuelle est le plus retenu. Si par hasard, vous faites l’acquisition et la pose de celui à action électrique, le CCP aimerait que vous partagiez avec lui le résultat de la pose et </w:t>
      </w:r>
      <w:r w:rsidR="006C0AF3">
        <w:t xml:space="preserve">la fonctionnalité </w:t>
      </w:r>
      <w:r>
        <w:t>du mécanisme en action</w:t>
      </w:r>
      <w:r w:rsidR="006C0AF3">
        <w:t xml:space="preserve"> </w:t>
      </w:r>
      <w:proofErr w:type="gramStart"/>
      <w:r w:rsidR="006C0AF3">
        <w:t xml:space="preserve">électrique </w:t>
      </w:r>
      <w:r>
        <w:t>.</w:t>
      </w:r>
      <w:proofErr w:type="gramEnd"/>
    </w:p>
    <w:p w14:paraId="27092D9F" w14:textId="77777777" w:rsidR="009753B4" w:rsidRDefault="009753B4" w:rsidP="0083127C">
      <w:pPr>
        <w:spacing w:after="0"/>
      </w:pPr>
    </w:p>
    <w:p w14:paraId="20D043F2" w14:textId="723E0551" w:rsidR="006C0AF3" w:rsidRPr="006C0AF3" w:rsidRDefault="006C0AF3" w:rsidP="006C0AF3">
      <w:pPr>
        <w:spacing w:after="0"/>
      </w:pPr>
      <w:r>
        <w:t xml:space="preserve">La pose de celui à action mécanique est relativement simple pour un bon bricoleur. </w:t>
      </w:r>
      <w:r w:rsidRPr="006C0AF3">
        <w:t xml:space="preserve">Il faut y aller lentement et intelligemment et avoir les outils dont un bon jeu de forêts tout usage pour percer le cadre de la porte coulissante.  Soyez prudent et faites preuve de minutie sinon embauchez un professionnel ou un homme à tout faire. La décision vous appartient. Il est important de vous assurer que votre porte-patio est en bon état et relativement facile à actionner. Il y a lieu de commander le ferme-porte le plus puissant dans les modèles proposés, car le produit venant </w:t>
      </w:r>
      <w:r>
        <w:t>de l’étranger avec des conditions climatiques plus tempérées</w:t>
      </w:r>
      <w:r w:rsidRPr="006C0AF3">
        <w:t xml:space="preserve">, les portes peuvent être y être moins massives qu’au Québec. </w:t>
      </w:r>
      <w:r>
        <w:t>De plus, u</w:t>
      </w:r>
      <w:r w:rsidRPr="006C0AF3">
        <w:t>ne giclée de lubrifiant sur les roulettes pourrait s’avérer utile de même qu’un rail propre sur lequel on appose du silicone (comme le produit Jig-A-Loo par exemple).</w:t>
      </w:r>
    </w:p>
    <w:p w14:paraId="63E089AC" w14:textId="70CB6B3C" w:rsidR="009753B4" w:rsidRDefault="009753B4" w:rsidP="0083127C">
      <w:pPr>
        <w:spacing w:after="0"/>
      </w:pPr>
    </w:p>
    <w:p w14:paraId="2070B7DB" w14:textId="77777777" w:rsidR="009753B4" w:rsidRPr="00A009CD" w:rsidRDefault="009753B4" w:rsidP="0083127C">
      <w:pPr>
        <w:spacing w:after="0"/>
      </w:pPr>
    </w:p>
    <w:p w14:paraId="5BAFFEB6" w14:textId="146B9C7B" w:rsidR="00E42DE8" w:rsidRDefault="0083127C" w:rsidP="0083127C">
      <w:pPr>
        <w:pStyle w:val="Paragraphedeliste"/>
        <w:numPr>
          <w:ilvl w:val="0"/>
          <w:numId w:val="3"/>
        </w:numPr>
        <w:spacing w:after="0"/>
        <w:rPr>
          <w:b/>
          <w:bCs/>
        </w:rPr>
      </w:pPr>
      <w:r w:rsidRPr="00A009CD">
        <w:rPr>
          <w:b/>
          <w:bCs/>
        </w:rPr>
        <w:t xml:space="preserve">Loquet pour porte coulissante </w:t>
      </w:r>
      <w:r w:rsidR="00E42DE8">
        <w:rPr>
          <w:b/>
          <w:bCs/>
        </w:rPr>
        <w:t xml:space="preserve">  </w:t>
      </w:r>
      <w:r w:rsidR="00E42DE8">
        <w:rPr>
          <w:b/>
          <w:bCs/>
          <w:noProof/>
        </w:rPr>
        <w:drawing>
          <wp:inline distT="0" distB="0" distL="0" distR="0" wp14:anchorId="7F5EE66F" wp14:editId="4C79FA36">
            <wp:extent cx="1061766" cy="912746"/>
            <wp:effectExtent l="0" t="0" r="508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d’écran, le 2025-04-14 à 15.55.37.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0734" cy="929051"/>
                    </a:xfrm>
                    <a:prstGeom prst="rect">
                      <a:avLst/>
                    </a:prstGeom>
                  </pic:spPr>
                </pic:pic>
              </a:graphicData>
            </a:graphic>
          </wp:inline>
        </w:drawing>
      </w:r>
    </w:p>
    <w:p w14:paraId="4EF8002D" w14:textId="363CF5D7" w:rsidR="0083127C" w:rsidRPr="00A009CD" w:rsidRDefault="0083127C" w:rsidP="00E42DE8">
      <w:pPr>
        <w:pStyle w:val="Paragraphedeliste"/>
        <w:spacing w:after="0"/>
        <w:rPr>
          <w:b/>
          <w:bCs/>
        </w:rPr>
      </w:pPr>
      <w:r w:rsidRPr="00A009CD">
        <w:rPr>
          <w:b/>
          <w:bCs/>
        </w:rPr>
        <w:t>(</w:t>
      </w:r>
      <w:proofErr w:type="gramStart"/>
      <w:r w:rsidRPr="00A009CD">
        <w:rPr>
          <w:b/>
          <w:bCs/>
        </w:rPr>
        <w:t>porte</w:t>
      </w:r>
      <w:proofErr w:type="gramEnd"/>
      <w:r w:rsidRPr="00A009CD">
        <w:rPr>
          <w:b/>
          <w:bCs/>
        </w:rPr>
        <w:t>-patio</w:t>
      </w:r>
      <w:r w:rsidR="00934CD1">
        <w:rPr>
          <w:b/>
          <w:bCs/>
        </w:rPr>
        <w:t xml:space="preserve"> ou porte coulissante</w:t>
      </w:r>
      <w:r w:rsidRPr="00A009CD">
        <w:rPr>
          <w:b/>
          <w:bCs/>
        </w:rPr>
        <w:t>) :</w:t>
      </w:r>
    </w:p>
    <w:p w14:paraId="1B2B8ADA" w14:textId="77777777" w:rsidR="0083127C" w:rsidRPr="00A009CD" w:rsidRDefault="0083127C" w:rsidP="0083127C">
      <w:pPr>
        <w:spacing w:after="0"/>
      </w:pPr>
    </w:p>
    <w:p w14:paraId="73D785B9" w14:textId="05F2E0DD" w:rsidR="00302365" w:rsidRPr="00867D96" w:rsidRDefault="0083127C" w:rsidP="00A009CD">
      <w:pPr>
        <w:spacing w:after="0"/>
      </w:pPr>
      <w:hyperlink r:id="rId27" w:history="1">
        <w:r w:rsidRPr="00A009CD">
          <w:rPr>
            <w:rStyle w:val="Lienhypertexte"/>
          </w:rPr>
          <w:t>https://www.idoorsolutions.com/product/latchback/</w:t>
        </w:r>
      </w:hyperlink>
      <w:r w:rsidRPr="00A009CD">
        <w:t xml:space="preserve">    et    </w:t>
      </w:r>
      <w:hyperlink r:id="rId28" w:history="1">
        <w:r w:rsidRPr="00A009CD">
          <w:rPr>
            <w:rStyle w:val="Lienhypertexte"/>
          </w:rPr>
          <w:t>https://www.idoorsolutions.com/latchback-installation-instructions/</w:t>
        </w:r>
      </w:hyperlink>
      <w:r w:rsidRPr="00A009CD">
        <w:t xml:space="preserve"> </w:t>
      </w:r>
    </w:p>
    <w:p w14:paraId="4FECC5C5" w14:textId="77777777" w:rsidR="0083127C" w:rsidRPr="00A009CD" w:rsidRDefault="0083127C" w:rsidP="00A009CD">
      <w:pPr>
        <w:spacing w:after="0"/>
        <w:rPr>
          <w:b/>
          <w:bCs/>
        </w:rPr>
      </w:pPr>
    </w:p>
    <w:p w14:paraId="065D0FE6" w14:textId="6BD511F4" w:rsidR="00867D96" w:rsidRDefault="00B07E34" w:rsidP="0083127C">
      <w:pPr>
        <w:pStyle w:val="Paragraphedeliste"/>
        <w:numPr>
          <w:ilvl w:val="0"/>
          <w:numId w:val="3"/>
        </w:numPr>
        <w:spacing w:after="0"/>
        <w:rPr>
          <w:b/>
          <w:bCs/>
        </w:rPr>
      </w:pPr>
      <w:r w:rsidRPr="002C17F6">
        <w:rPr>
          <w:rStyle w:val="Lienhypertexte"/>
          <w:b/>
          <w:bCs/>
          <w:noProof/>
        </w:rPr>
        <w:lastRenderedPageBreak/>
        <mc:AlternateContent>
          <mc:Choice Requires="wps">
            <w:drawing>
              <wp:anchor distT="0" distB="0" distL="114300" distR="114300" simplePos="0" relativeHeight="251677696" behindDoc="0" locked="0" layoutInCell="1" allowOverlap="1" wp14:anchorId="46304DFC" wp14:editId="28E1967C">
                <wp:simplePos x="0" y="0"/>
                <wp:positionH relativeFrom="page">
                  <wp:align>left</wp:align>
                </wp:positionH>
                <wp:positionV relativeFrom="paragraph">
                  <wp:posOffset>-902970</wp:posOffset>
                </wp:positionV>
                <wp:extent cx="7796980" cy="201930"/>
                <wp:effectExtent l="0" t="0" r="0" b="7620"/>
                <wp:wrapNone/>
                <wp:docPr id="3" name="Rectangle 14"/>
                <wp:cNvGraphicFramePr/>
                <a:graphic xmlns:a="http://schemas.openxmlformats.org/drawingml/2006/main">
                  <a:graphicData uri="http://schemas.microsoft.com/office/word/2010/wordprocessingShape">
                    <wps:wsp>
                      <wps:cNvSpPr/>
                      <wps:spPr>
                        <a:xfrm>
                          <a:off x="0" y="0"/>
                          <a:ext cx="7796980" cy="20193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4A87961" id="Rectangle 14" o:spid="_x0000_s1026" style="position:absolute;margin-left:0;margin-top:-71.1pt;width:613.95pt;height:15.9pt;z-index:25167769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" fillcolor="#00b0f0" stroked="f" strokeweight="1pt">
                <w10:wrap anchorx="page"/>
              </v:rect>
            </w:pict>
          </mc:Fallback>
        </mc:AlternateContent>
      </w:r>
      <w:r w:rsidR="00A009CD" w:rsidRPr="00A009CD">
        <w:rPr>
          <w:b/>
          <w:bCs/>
        </w:rPr>
        <w:t>Ferme-porte</w:t>
      </w:r>
      <w:r w:rsidR="0085155C">
        <w:rPr>
          <w:b/>
          <w:bCs/>
        </w:rPr>
        <w:t xml:space="preserve"> et charnière à ressort</w:t>
      </w:r>
      <w:r w:rsidR="00A009CD" w:rsidRPr="00A009CD">
        <w:rPr>
          <w:b/>
          <w:bCs/>
        </w:rPr>
        <w:t xml:space="preserve"> pour porte normale</w:t>
      </w:r>
      <w:r w:rsidR="00302365">
        <w:rPr>
          <w:b/>
          <w:bCs/>
        </w:rPr>
        <w:t xml:space="preserve"> </w:t>
      </w:r>
      <w:r w:rsidR="00867D96">
        <w:rPr>
          <w:noProof/>
        </w:rPr>
        <w:drawing>
          <wp:inline distT="0" distB="0" distL="0" distR="0" wp14:anchorId="61AA9413" wp14:editId="72DC8C6F">
            <wp:extent cx="997825" cy="864782"/>
            <wp:effectExtent l="0" t="0" r="571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le 2025-04-14 à 15.46.2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15834" cy="880390"/>
                    </a:xfrm>
                    <a:prstGeom prst="rect">
                      <a:avLst/>
                    </a:prstGeom>
                  </pic:spPr>
                </pic:pic>
              </a:graphicData>
            </a:graphic>
          </wp:inline>
        </w:drawing>
      </w:r>
    </w:p>
    <w:p w14:paraId="1AC4B332" w14:textId="5E541D6A" w:rsidR="00A009CD" w:rsidRPr="00A009CD" w:rsidRDefault="00302365" w:rsidP="00867D96">
      <w:pPr>
        <w:pStyle w:val="Paragraphedeliste"/>
        <w:spacing w:after="0"/>
        <w:rPr>
          <w:b/>
          <w:bCs/>
        </w:rPr>
      </w:pPr>
      <w:r>
        <w:rPr>
          <w:b/>
          <w:bCs/>
        </w:rPr>
        <w:t>(</w:t>
      </w:r>
      <w:proofErr w:type="gramStart"/>
      <w:r>
        <w:rPr>
          <w:b/>
          <w:bCs/>
        </w:rPr>
        <w:t>porte</w:t>
      </w:r>
      <w:proofErr w:type="gramEnd"/>
      <w:r>
        <w:rPr>
          <w:b/>
          <w:bCs/>
        </w:rPr>
        <w:t xml:space="preserve"> battante)</w:t>
      </w:r>
      <w:r w:rsidR="00A009CD" w:rsidRPr="00A009CD">
        <w:rPr>
          <w:b/>
          <w:bCs/>
        </w:rPr>
        <w:t xml:space="preserve">: </w:t>
      </w:r>
    </w:p>
    <w:p w14:paraId="071B5138" w14:textId="77777777" w:rsidR="00A009CD" w:rsidRPr="00A009CD" w:rsidRDefault="00A009CD" w:rsidP="00A009CD">
      <w:pPr>
        <w:spacing w:after="0"/>
      </w:pPr>
    </w:p>
    <w:p w14:paraId="3E0792D5" w14:textId="6C735B65" w:rsidR="00A009CD" w:rsidRPr="00A009CD" w:rsidRDefault="00A009CD" w:rsidP="00A009CD">
      <w:pPr>
        <w:spacing w:after="0"/>
      </w:pPr>
      <w:hyperlink r:id="rId30" w:history="1">
        <w:r w:rsidRPr="00A009CD">
          <w:rPr>
            <w:rStyle w:val="Lienhypertexte"/>
          </w:rPr>
          <w:t>https://www.grainger.ca/fr/cat%C3%A9gorie/door-closers/door-hardware/c/4179</w:t>
        </w:r>
      </w:hyperlink>
      <w:r w:rsidRPr="00A009CD">
        <w:t xml:space="preserve"> </w:t>
      </w:r>
    </w:p>
    <w:p w14:paraId="4398C5C7" w14:textId="3FDE7C92" w:rsidR="00A009CD" w:rsidRPr="00A009CD" w:rsidRDefault="00A009CD" w:rsidP="00A009CD">
      <w:pPr>
        <w:spacing w:after="0"/>
      </w:pPr>
    </w:p>
    <w:p w14:paraId="56E8394F" w14:textId="234DAFA5" w:rsidR="00A009CD" w:rsidRPr="00A009CD" w:rsidRDefault="00A009CD" w:rsidP="00A009CD">
      <w:pPr>
        <w:spacing w:after="0"/>
      </w:pPr>
      <w:hyperlink r:id="rId31" w:history="1">
        <w:r w:rsidRPr="00A009CD">
          <w:rPr>
            <w:rStyle w:val="Lienhypertexte"/>
          </w:rPr>
          <w:t>https://www.walmart.ca/en/ip/20-70KG-Safety-Spring-Door-Closer-Easy-to-Install-to-Convert-Hinged-Doors-to-Self-Closing-Diecast-Construction/3L6ZA3LNJCL1</w:t>
        </w:r>
      </w:hyperlink>
      <w:r w:rsidRPr="00A009CD">
        <w:t xml:space="preserve"> </w:t>
      </w:r>
    </w:p>
    <w:p w14:paraId="25EB799F" w14:textId="77777777" w:rsidR="00A009CD" w:rsidRPr="00A009CD" w:rsidRDefault="00A009CD" w:rsidP="00A009CD">
      <w:pPr>
        <w:spacing w:after="0"/>
      </w:pPr>
    </w:p>
    <w:p w14:paraId="55A58E25" w14:textId="77777777" w:rsidR="00A009CD" w:rsidRPr="00A009CD" w:rsidRDefault="00A009CD" w:rsidP="00A009CD">
      <w:pPr>
        <w:spacing w:after="0"/>
      </w:pPr>
      <w:hyperlink r:id="rId32" w:history="1">
        <w:r w:rsidRPr="00A009CD">
          <w:rPr>
            <w:rStyle w:val="Lienhypertexte"/>
          </w:rPr>
          <w:t>https://www.walmart.ca/en/ip/VEVOR-Door-Closer-Automatic-Closer-Commercial-Residential-Use-Weights-150-Lbs-Adjustable-Size-Hydraulic-Buffer-Closers-Heavy-Duty-Cast-Aluminum-Body/1Q9M0NGH4A5G</w:t>
        </w:r>
      </w:hyperlink>
      <w:r w:rsidRPr="00A009CD">
        <w:t xml:space="preserve"> </w:t>
      </w:r>
    </w:p>
    <w:p w14:paraId="4B4B02EC" w14:textId="77777777" w:rsidR="00A009CD" w:rsidRPr="00A009CD" w:rsidRDefault="00A009CD" w:rsidP="00A009CD">
      <w:pPr>
        <w:spacing w:after="0"/>
      </w:pPr>
    </w:p>
    <w:p w14:paraId="21FE3141" w14:textId="0D2D79BE" w:rsidR="00A009CD" w:rsidRDefault="00A009CD" w:rsidP="00A009CD">
      <w:pPr>
        <w:spacing w:after="0"/>
      </w:pPr>
      <w:hyperlink r:id="rId33" w:history="1">
        <w:r w:rsidRPr="00A009CD">
          <w:rPr>
            <w:rStyle w:val="Lienhypertexte"/>
          </w:rPr>
          <w:t>https://www.walmart.ca/en/ip/Hongchun-2-Automatic-Door-Closer-Groom-Door-Closer-Spring-Door-Closer-116mm/4X2D6O7G05T2</w:t>
        </w:r>
      </w:hyperlink>
      <w:r w:rsidRPr="00A009CD">
        <w:t xml:space="preserve"> </w:t>
      </w:r>
    </w:p>
    <w:p w14:paraId="1F1AC4E2" w14:textId="77777777" w:rsidR="00867D96" w:rsidRPr="00A009CD" w:rsidRDefault="00867D96" w:rsidP="00A009CD">
      <w:pPr>
        <w:spacing w:after="0"/>
      </w:pPr>
    </w:p>
    <w:p w14:paraId="2FB458B1" w14:textId="2920D696" w:rsidR="00A009CD" w:rsidRDefault="00867D96" w:rsidP="00A009CD">
      <w:pPr>
        <w:spacing w:after="0"/>
      </w:pPr>
      <w:hyperlink r:id="rId34" w:anchor="XoNY_tptQPj4TI2A4&amp;ved=0ahUKEwjlupLv3cmMAxWPtokEHQ8CEusQ4dUDCBA&amp;uact=5&amp;oq=charni%C3%A8re+%C3%A0+ressort&amp;gs_lp=Egxnd3Mtd2l6LXNlcnAiFWNoYXJuacOocmUgw6AgcmVzc29ydDIKEAAYgAQYQxiKBTIFEAAYgAQyBRAAGIAEMgUQABiABDIFEAAYgAQyBRAAGIAEMgUQABiABDIFEAAYgAQyBRAAGIAEMgUQABiABEj5GVDeBFiSEXABeACQAQCYAUugAYUBqgEBMrgBA8gBAPgBAZgCA6AClgHCAggQABiABBiwA8ICCRAAGLADGAcYHsICCxAAGLADGKIEGIkFwgILEAAYgAQYsAMYogTCAggQABiwAxjvBZgDAIgGAZAGCJIHATOgB7EMsgcBMrgHkAE&amp;sclient=gws-wiz-serp" w:history="1">
        <w:r w:rsidRPr="002C17F6">
          <w:rPr>
            <w:rStyle w:val="Lienhypertexte"/>
          </w:rPr>
          <w:t>https://www.google.com/search?q=charni%C3%A8re+%C3%A0+ressort&amp;sca_esv=7eb4e2a0b2f23aa4&amp;ei=hMT1Z-XoNY_tptQPj4TI2A4&amp;ved=0ahUKEwjlupLv3cmMAxWPtokEHQ8CEusQ4dUDCBA&amp;uact=5&amp;oq=charni%C3%A8re+%C3%A0+ressort&amp;gs_lp=Egxnd3Mtd2l6LXNlcnAiFWNoYXJuacOocmUgw6AgcmVzc29ydDIKEAAYgAQYQxiKBTIFEAAYgAQyBRAAGIAEMgUQABiABDIFEAAYgAQyBRAAGIAEMgUQABiABDIFEAAYgAQyBRAAGIAEMgUQABiABEj5GVDeBFiSEXABeACQAQCYAUugAYUBqgEBMrgBA8gBAPgBAZgCA6AClgHCAggQABiABBiwA8ICCRAAGLADGAcYHsICCxAAGLADGKIEGIkFwgILEAAYgAQYsAMYogTCAggQABiwAxjvBZgDAIgGAZAGCJIHATOgB7EMsgcBMrgHkAE&amp;sclient=gws-wiz-serp</w:t>
        </w:r>
      </w:hyperlink>
      <w:r w:rsidR="00302365">
        <w:t xml:space="preserve"> </w:t>
      </w:r>
    </w:p>
    <w:p w14:paraId="5972057C" w14:textId="77777777" w:rsidR="00302365" w:rsidRDefault="00302365" w:rsidP="00A009CD">
      <w:pPr>
        <w:spacing w:after="0"/>
      </w:pPr>
    </w:p>
    <w:p w14:paraId="03474864" w14:textId="73001510" w:rsidR="00302365" w:rsidRDefault="0018687F" w:rsidP="00A009CD">
      <w:pPr>
        <w:spacing w:after="0"/>
      </w:pPr>
      <w:hyperlink r:id="rId35" w:history="1">
        <w:r w:rsidRPr="00CD611A">
          <w:rPr>
            <w:rStyle w:val="Lienhypertexte"/>
          </w:rPr>
          <w:t>https://www.google.com/search?q=charni%C3%A8re+%C3%A0+ressort+rona&amp;sca_esv=7eb4e2a0b2f23aa4&amp;ei=i8T1Z8WVIfuJptQPpor1sQE&amp;ved=0ahUKEwiFh6ny3cmMAxX7hIkEHSZFPRYQ4dUDCBA&amp;uact=5&amp;oq=charni%C3%A8re+%C3%A0+ressort+rona&amp;gs_lp=Egxnd3Mtd2l6LXNlcnAiGmNoYXJuacOocmUgw6AgcmVzc29ydCByb25hMgUQIRigATIFECEYnwVI8BhQzgNY2RNwAXgBkAEAmAGGAaABvwOqAQM0LjG4AQPIAQD4AQGYAgagAuQDwgIKEAAYsAMY1gQYR8ICDRAAGIAEGLADGEMYigXCAgoQABiABBhDGIoFwgIFEAAYgATCAgYQABgWGB7CAggQABiiBBiJBcICCBAAGIAEGKIEwgIHECEYoAEYCpgDAIgGAZAGCpIHAzUuMaAH1BayBwM0LjG4B98D&amp;sclient=gws-wiz-serp</w:t>
        </w:r>
      </w:hyperlink>
      <w:r>
        <w:t xml:space="preserve"> </w:t>
      </w:r>
    </w:p>
    <w:p w14:paraId="6E55F8F9" w14:textId="6FE246F2" w:rsidR="008E2E35" w:rsidRDefault="008E2E35">
      <w:r>
        <w:br w:type="page"/>
      </w:r>
    </w:p>
    <w:p w14:paraId="56C898A4" w14:textId="01622900" w:rsidR="007D57C5" w:rsidRPr="00A009CD" w:rsidRDefault="008E2E35" w:rsidP="00A009CD">
      <w:pPr>
        <w:spacing w:after="0"/>
      </w:pPr>
      <w:r w:rsidRPr="002C17F6">
        <w:rPr>
          <w:rStyle w:val="Lienhypertexte"/>
          <w:b/>
          <w:bCs/>
          <w:noProof/>
        </w:rPr>
        <w:lastRenderedPageBreak/>
        <mc:AlternateContent>
          <mc:Choice Requires="wps">
            <w:drawing>
              <wp:anchor distT="0" distB="0" distL="114300" distR="114300" simplePos="0" relativeHeight="251679744" behindDoc="0" locked="0" layoutInCell="1" allowOverlap="1" wp14:anchorId="0A9FBDB9" wp14:editId="2DCB8C30">
                <wp:simplePos x="0" y="0"/>
                <wp:positionH relativeFrom="page">
                  <wp:align>right</wp:align>
                </wp:positionH>
                <wp:positionV relativeFrom="paragraph">
                  <wp:posOffset>-902335</wp:posOffset>
                </wp:positionV>
                <wp:extent cx="7796980" cy="201930"/>
                <wp:effectExtent l="0" t="0" r="0" b="7620"/>
                <wp:wrapNone/>
                <wp:docPr id="1798721808" name="Rectangle 14"/>
                <wp:cNvGraphicFramePr/>
                <a:graphic xmlns:a="http://schemas.openxmlformats.org/drawingml/2006/main">
                  <a:graphicData uri="http://schemas.microsoft.com/office/word/2010/wordprocessingShape">
                    <wps:wsp>
                      <wps:cNvSpPr/>
                      <wps:spPr>
                        <a:xfrm>
                          <a:off x="0" y="0"/>
                          <a:ext cx="7796980" cy="20193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5976A9DB" id="Rectangle 14" o:spid="_x0000_s1026" style="position:absolute;margin-left:562.75pt;margin-top:-71.05pt;width:613.95pt;height:15.9pt;z-index:25167974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" fillcolor="#00b0f0" stroked="f" strokeweight="1pt">
                <w10:wrap anchorx="page"/>
              </v:rect>
            </w:pict>
          </mc:Fallback>
        </mc:AlternateContent>
      </w:r>
    </w:p>
    <w:p w14:paraId="34BB3C1E" w14:textId="2F478850" w:rsidR="00A009CD" w:rsidRPr="00A009CD" w:rsidRDefault="00A009CD" w:rsidP="0083127C">
      <w:pPr>
        <w:pStyle w:val="Paragraphedeliste"/>
        <w:numPr>
          <w:ilvl w:val="0"/>
          <w:numId w:val="3"/>
        </w:numPr>
        <w:spacing w:after="0"/>
        <w:rPr>
          <w:b/>
          <w:bCs/>
        </w:rPr>
      </w:pPr>
      <w:r w:rsidRPr="00A009CD">
        <w:rPr>
          <w:b/>
          <w:bCs/>
        </w:rPr>
        <w:t>Serrure de porte normale :</w:t>
      </w:r>
      <w:r w:rsidR="00867D96">
        <w:rPr>
          <w:b/>
          <w:bCs/>
        </w:rPr>
        <w:t xml:space="preserve">  </w:t>
      </w:r>
      <w:r w:rsidR="00867D96">
        <w:rPr>
          <w:noProof/>
        </w:rPr>
        <w:drawing>
          <wp:inline distT="0" distB="0" distL="0" distR="0" wp14:anchorId="30739249" wp14:editId="5CBFD82E">
            <wp:extent cx="1524000" cy="1226344"/>
            <wp:effectExtent l="0" t="0" r="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d’écran, le 2025-04-14 à 16.00.4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533172" cy="1233725"/>
                    </a:xfrm>
                    <a:prstGeom prst="rect">
                      <a:avLst/>
                    </a:prstGeom>
                  </pic:spPr>
                </pic:pic>
              </a:graphicData>
            </a:graphic>
          </wp:inline>
        </w:drawing>
      </w:r>
    </w:p>
    <w:p w14:paraId="0DFE1F1F" w14:textId="77777777" w:rsidR="00A009CD" w:rsidRPr="00A009CD" w:rsidRDefault="00A009CD" w:rsidP="00A009CD">
      <w:pPr>
        <w:spacing w:after="0"/>
        <w:rPr>
          <w:b/>
          <w:bCs/>
        </w:rPr>
      </w:pPr>
    </w:p>
    <w:p w14:paraId="37785125" w14:textId="2C5FF613" w:rsidR="0018687F" w:rsidRDefault="00A009CD" w:rsidP="00A009CD">
      <w:pPr>
        <w:spacing w:after="0"/>
      </w:pPr>
      <w:r w:rsidRPr="00A009CD">
        <w:t>En plus du ferme</w:t>
      </w:r>
      <w:r w:rsidR="00D072BB">
        <w:t>-</w:t>
      </w:r>
      <w:r w:rsidRPr="00A009CD">
        <w:t>porte</w:t>
      </w:r>
      <w:r w:rsidR="00D072BB">
        <w:t xml:space="preserve"> ou des charnières à ressort</w:t>
      </w:r>
      <w:r w:rsidR="005E1A5E">
        <w:t xml:space="preserve"> pour une porte battante</w:t>
      </w:r>
      <w:r w:rsidRPr="00A009CD">
        <w:t xml:space="preserve">, il faut prévoir une serrure qui </w:t>
      </w:r>
      <w:r w:rsidR="007D57C5">
        <w:t>verrouillera</w:t>
      </w:r>
      <w:r w:rsidRPr="00A009CD">
        <w:t xml:space="preserve"> </w:t>
      </w:r>
      <w:r w:rsidR="0018687F">
        <w:t xml:space="preserve">la porte </w:t>
      </w:r>
      <w:r w:rsidRPr="00A009CD">
        <w:t>automatiquement</w:t>
      </w:r>
      <w:r w:rsidR="007D57C5">
        <w:t xml:space="preserve"> et qu’un enfant ne pourra pas ouvrir de l’intérieur de la maison</w:t>
      </w:r>
      <w:r w:rsidR="0085155C">
        <w:t xml:space="preserve"> ou du garage</w:t>
      </w:r>
      <w:r w:rsidRPr="00A009CD">
        <w:t xml:space="preserve">. On peut penser à une serrure additionnelle à code programmable avec verrouillage après un </w:t>
      </w:r>
      <w:r w:rsidR="00714FB8">
        <w:t xml:space="preserve">très </w:t>
      </w:r>
      <w:r w:rsidRPr="00A009CD">
        <w:t>court délai.  La serrure si elle a un seul clavier devra être posée « à l’envers » avec le clavier à l’extérieur de l’enceinte, c’est</w:t>
      </w:r>
      <w:r w:rsidR="00C07F69">
        <w:t>-à-</w:t>
      </w:r>
      <w:r w:rsidRPr="00A009CD">
        <w:t>dire à l’intérieur de la maison</w:t>
      </w:r>
      <w:r w:rsidR="00934CD1">
        <w:t>; on présume que la porte est munie en plus d’une serrure à penne dormant</w:t>
      </w:r>
      <w:r w:rsidRPr="00A009CD">
        <w:t xml:space="preserve">.  </w:t>
      </w:r>
      <w:r w:rsidR="00C0627F" w:rsidRPr="00A009CD">
        <w:t xml:space="preserve">Il existe des </w:t>
      </w:r>
      <w:hyperlink r:id="rId37" w:history="1">
        <w:r w:rsidR="00C0627F" w:rsidRPr="00A009CD">
          <w:rPr>
            <w:rStyle w:val="Lienhypertexte"/>
          </w:rPr>
          <w:t>serrures à double clavie</w:t>
        </w:r>
        <w:r w:rsidR="00934CD1">
          <w:rPr>
            <w:rStyle w:val="Lienhypertexte"/>
          </w:rPr>
          <w:t>r</w:t>
        </w:r>
      </w:hyperlink>
      <w:r w:rsidR="00C0627F" w:rsidRPr="00A009CD">
        <w:t xml:space="preserve"> qui pourrai</w:t>
      </w:r>
      <w:r w:rsidR="00C07F69">
        <w:t>en</w:t>
      </w:r>
      <w:r w:rsidR="00C0627F" w:rsidRPr="00A009CD">
        <w:t>t permettre alors de remplacer la serrure existante</w:t>
      </w:r>
      <w:r w:rsidR="00C0627F">
        <w:t>. Que ce soit une serrure à simple clavier inversé ou à double clavier</w:t>
      </w:r>
      <w:r w:rsidR="00C0627F" w:rsidRPr="00A009CD">
        <w:t xml:space="preserve">, </w:t>
      </w:r>
      <w:r w:rsidR="00C0627F">
        <w:t>ce qui permet de rendre la porte inopérante pour toute personne, enfant et adulte</w:t>
      </w:r>
      <w:r w:rsidR="00934CD1">
        <w:t xml:space="preserve"> sans connaître le code</w:t>
      </w:r>
      <w:r w:rsidR="00C0627F">
        <w:t xml:space="preserve">, et transformer ainsi la porte en baie vitrée, </w:t>
      </w:r>
      <w:r w:rsidR="00C0627F" w:rsidRPr="00A009CD">
        <w:t xml:space="preserve">il </w:t>
      </w:r>
      <w:r w:rsidR="00C0627F">
        <w:t>y aura lieu si désirer de v</w:t>
      </w:r>
      <w:r w:rsidR="00C0627F" w:rsidRPr="00A009CD">
        <w:t>érifier avec votre municipalité</w:t>
      </w:r>
      <w:r w:rsidR="00D072BB">
        <w:t xml:space="preserve"> la conformité de l’installation</w:t>
      </w:r>
      <w:r w:rsidR="00C0627F" w:rsidRPr="00A009CD">
        <w:t xml:space="preserve">. </w:t>
      </w:r>
      <w:r w:rsidR="00C0627F">
        <w:t>En tout état de cause,</w:t>
      </w:r>
      <w:r w:rsidR="00C0627F" w:rsidRPr="00A009CD">
        <w:t xml:space="preserve"> on p</w:t>
      </w:r>
      <w:r w:rsidR="00C07F69">
        <w:t>o</w:t>
      </w:r>
      <w:r w:rsidR="00C0627F" w:rsidRPr="00A009CD">
        <w:t xml:space="preserve">se </w:t>
      </w:r>
      <w:r w:rsidR="00714FB8">
        <w:t xml:space="preserve">cette serrure </w:t>
      </w:r>
      <w:r w:rsidR="00C0627F" w:rsidRPr="00A009CD">
        <w:t>à plus de 1,5 mètre</w:t>
      </w:r>
      <w:r w:rsidR="00C0627F">
        <w:t xml:space="preserve"> de hauteur</w:t>
      </w:r>
      <w:r w:rsidR="00714FB8">
        <w:t>, ce qui pourrait nécessiter des travaux de perçage dans la porte</w:t>
      </w:r>
      <w:r w:rsidR="00D072BB">
        <w:t>.</w:t>
      </w:r>
      <w:r w:rsidR="005E1A5E">
        <w:t xml:space="preserve"> Dernière mise en garde, assurez-vous que si vous posez la serrure avec clavier à l’envers, que le mécanisme normalement à l’intérieur de la maison qui se retrouv</w:t>
      </w:r>
      <w:r w:rsidR="00BB20CF">
        <w:t>e</w:t>
      </w:r>
      <w:r w:rsidR="005E1A5E">
        <w:t xml:space="preserve"> maintenant à l’extérieur, soit étanche car il </w:t>
      </w:r>
      <w:r w:rsidR="00BB20CF">
        <w:t xml:space="preserve">pourra être </w:t>
      </w:r>
      <w:r w:rsidR="005E1A5E">
        <w:t>soumis à la pluie.</w:t>
      </w:r>
    </w:p>
    <w:p w14:paraId="791AA794" w14:textId="77777777" w:rsidR="0018687F" w:rsidRDefault="0018687F" w:rsidP="00A009CD">
      <w:pPr>
        <w:spacing w:after="0"/>
      </w:pPr>
    </w:p>
    <w:p w14:paraId="22A2E33C" w14:textId="6DF59501" w:rsidR="004B0CED" w:rsidRDefault="004B0CED" w:rsidP="00A009CD">
      <w:pPr>
        <w:spacing w:after="0"/>
      </w:pPr>
      <w:r>
        <w:t>Selon des renseignements obtenus de personnes ayant œuvré dans des CHSLD ou</w:t>
      </w:r>
      <w:r w:rsidR="00C0627F">
        <w:t xml:space="preserve"> dans des </w:t>
      </w:r>
      <w:hyperlink r:id="rId38" w:history="1">
        <w:r w:rsidR="00C512FA" w:rsidRPr="00C512FA">
          <w:rPr>
            <w:rStyle w:val="Lienhypertexte"/>
          </w:rPr>
          <w:t>C</w:t>
        </w:r>
        <w:r w:rsidRPr="00C512FA">
          <w:rPr>
            <w:rStyle w:val="Lienhypertexte"/>
          </w:rPr>
          <w:t>entre</w:t>
        </w:r>
        <w:r w:rsidR="00C0627F">
          <w:rPr>
            <w:rStyle w:val="Lienhypertexte"/>
          </w:rPr>
          <w:t>s</w:t>
        </w:r>
        <w:r w:rsidRPr="00C512FA">
          <w:rPr>
            <w:rStyle w:val="Lienhypertexte"/>
          </w:rPr>
          <w:t xml:space="preserve"> jeunesse</w:t>
        </w:r>
      </w:hyperlink>
      <w:r>
        <w:t xml:space="preserve">, il existe des poignées de porte </w:t>
      </w:r>
      <w:r w:rsidR="00D072BB">
        <w:t xml:space="preserve">mécaniques </w:t>
      </w:r>
      <w:r>
        <w:t xml:space="preserve">qui se verrouillent automatiquement </w:t>
      </w:r>
      <w:r w:rsidR="00C0627F">
        <w:t xml:space="preserve">soit d’un côté, soit des deux côtés </w:t>
      </w:r>
      <w:r>
        <w:t>et qui nécessitent l’usage</w:t>
      </w:r>
      <w:r w:rsidR="00C0627F">
        <w:t xml:space="preserve"> obligatoire </w:t>
      </w:r>
      <w:r>
        <w:t xml:space="preserve">d’une clef pour l’ouvrir. Nous n’avons pas de lien à vous présenter. </w:t>
      </w:r>
      <w:r w:rsidR="00C056B1">
        <w:t xml:space="preserve">Ce genre de poignée ne </w:t>
      </w:r>
      <w:r w:rsidR="00D072BB">
        <w:t xml:space="preserve">semble pas </w:t>
      </w:r>
      <w:r w:rsidR="00C056B1">
        <w:t>se vend</w:t>
      </w:r>
      <w:r w:rsidR="00D072BB">
        <w:t>re</w:t>
      </w:r>
      <w:r w:rsidR="00C056B1">
        <w:t xml:space="preserve"> dans les qu</w:t>
      </w:r>
      <w:r w:rsidR="00D072BB">
        <w:t xml:space="preserve">incailleries grand public. Il y a lieu de communiquer avec un serrurier. </w:t>
      </w:r>
      <w:r w:rsidR="00222EEF">
        <w:t>La terminologie suivante pourrait vous aider lorsque vous communiquerez avec un serrurier : « </w:t>
      </w:r>
      <w:r w:rsidR="00222EEF" w:rsidRPr="0098131B">
        <w:rPr>
          <w:i/>
          <w:iCs/>
        </w:rPr>
        <w:t xml:space="preserve">Poignée de porte cylindrique commerciale avec la fonction 80 (verrouillage d’un côté) ou la fonction 82 (verrouillage </w:t>
      </w:r>
      <w:r w:rsidR="000F7ABD" w:rsidRPr="0098131B">
        <w:rPr>
          <w:i/>
          <w:iCs/>
        </w:rPr>
        <w:t xml:space="preserve">des deux </w:t>
      </w:r>
      <w:r w:rsidR="00222EEF" w:rsidRPr="0098131B">
        <w:rPr>
          <w:i/>
          <w:iCs/>
        </w:rPr>
        <w:t>côté</w:t>
      </w:r>
      <w:r w:rsidR="000F7ABD" w:rsidRPr="0098131B">
        <w:rPr>
          <w:i/>
          <w:iCs/>
        </w:rPr>
        <w:t>s</w:t>
      </w:r>
      <w:r w:rsidR="00222EEF" w:rsidRPr="0098131B">
        <w:rPr>
          <w:i/>
          <w:iCs/>
        </w:rPr>
        <w:t>)</w:t>
      </w:r>
      <w:r w:rsidR="00222EEF">
        <w:t> »</w:t>
      </w:r>
      <w:r w:rsidR="00071807">
        <w:t xml:space="preserve">. </w:t>
      </w:r>
      <w:r>
        <w:t>Ce</w:t>
      </w:r>
      <w:r w:rsidR="00C056B1">
        <w:t xml:space="preserve"> genre de serrure</w:t>
      </w:r>
      <w:r>
        <w:t xml:space="preserve"> pourrait être utile pour des aménagements de cour avec plus d’une porte et </w:t>
      </w:r>
      <w:r w:rsidR="00071807">
        <w:t xml:space="preserve">lorsque </w:t>
      </w:r>
      <w:r>
        <w:t xml:space="preserve">certaines portes </w:t>
      </w:r>
      <w:r w:rsidR="00222EEF">
        <w:t xml:space="preserve">classiques </w:t>
      </w:r>
      <w:r>
        <w:t>sont très peu utilisées. Le CCP invite les gens à être très analytique</w:t>
      </w:r>
      <w:r w:rsidR="00C07F69">
        <w:t>s</w:t>
      </w:r>
      <w:r>
        <w:t xml:space="preserve"> dans leur choix pour qu’une économie ne se fasse pas aux dépens de la sécurité</w:t>
      </w:r>
      <w:r w:rsidR="00222EEF">
        <w:t>. Il ne</w:t>
      </w:r>
      <w:r>
        <w:t xml:space="preserve"> </w:t>
      </w:r>
      <w:r w:rsidR="00222EEF">
        <w:t xml:space="preserve">faut pas </w:t>
      </w:r>
      <w:r>
        <w:t xml:space="preserve">neutraliser </w:t>
      </w:r>
      <w:r w:rsidR="00C0627F">
        <w:t xml:space="preserve">une </w:t>
      </w:r>
      <w:r>
        <w:t>porte</w:t>
      </w:r>
      <w:r w:rsidR="00C0627F">
        <w:t xml:space="preserve"> peu utilis</w:t>
      </w:r>
      <w:r w:rsidR="00C07F69">
        <w:t>ée</w:t>
      </w:r>
      <w:r w:rsidR="00C0627F">
        <w:t xml:space="preserve"> </w:t>
      </w:r>
      <w:r w:rsidR="00222EEF">
        <w:t xml:space="preserve">avec un mécanisme complexe </w:t>
      </w:r>
      <w:r>
        <w:t xml:space="preserve">qui en cas d’urgence, </w:t>
      </w:r>
      <w:r w:rsidR="00071807">
        <w:t xml:space="preserve">condamnerait ni plus ni moins cette </w:t>
      </w:r>
      <w:r>
        <w:t>issue de secours.</w:t>
      </w:r>
      <w:r w:rsidR="00C056B1">
        <w:t xml:space="preserve"> </w:t>
      </w:r>
    </w:p>
    <w:p w14:paraId="1F51D36D" w14:textId="381ED6EF" w:rsidR="00E85A17" w:rsidRDefault="00E85A17" w:rsidP="00A009CD">
      <w:pPr>
        <w:spacing w:after="0"/>
      </w:pPr>
    </w:p>
    <w:p w14:paraId="02DAF821" w14:textId="77777777" w:rsidR="00D80456" w:rsidRDefault="00D80456" w:rsidP="00A009CD">
      <w:pPr>
        <w:spacing w:after="0"/>
      </w:pPr>
    </w:p>
    <w:p w14:paraId="4DC8C1FC" w14:textId="0A5C6B1D" w:rsidR="00D80456" w:rsidRPr="00A009CD" w:rsidRDefault="00672E73" w:rsidP="00D80456">
      <w:pPr>
        <w:pStyle w:val="Paragraphedeliste"/>
        <w:numPr>
          <w:ilvl w:val="0"/>
          <w:numId w:val="3"/>
        </w:numPr>
        <w:spacing w:after="0"/>
        <w:rPr>
          <w:b/>
          <w:bCs/>
        </w:rPr>
      </w:pPr>
      <w:r>
        <w:rPr>
          <w:b/>
          <w:bCs/>
        </w:rPr>
        <w:t>V</w:t>
      </w:r>
      <w:r w:rsidR="00D80456">
        <w:rPr>
          <w:b/>
          <w:bCs/>
        </w:rPr>
        <w:t>itriers</w:t>
      </w:r>
      <w:r>
        <w:rPr>
          <w:b/>
          <w:bCs/>
        </w:rPr>
        <w:t xml:space="preserve"> ou s</w:t>
      </w:r>
      <w:r>
        <w:rPr>
          <w:b/>
          <w:bCs/>
        </w:rPr>
        <w:t>erruriers</w:t>
      </w:r>
      <w:r w:rsidR="00D80456" w:rsidRPr="00A009CD">
        <w:rPr>
          <w:b/>
          <w:bCs/>
        </w:rPr>
        <w:t> :</w:t>
      </w:r>
      <w:r w:rsidR="00D80456">
        <w:rPr>
          <w:b/>
          <w:bCs/>
        </w:rPr>
        <w:t xml:space="preserve">  </w:t>
      </w:r>
    </w:p>
    <w:p w14:paraId="29C6D0CB" w14:textId="77777777" w:rsidR="00D80456" w:rsidRPr="00A009CD" w:rsidRDefault="00D80456" w:rsidP="00D80456">
      <w:pPr>
        <w:spacing w:after="0"/>
        <w:rPr>
          <w:b/>
          <w:bCs/>
        </w:rPr>
      </w:pPr>
    </w:p>
    <w:p w14:paraId="7EDF0655" w14:textId="79089487" w:rsidR="00D80456" w:rsidRDefault="00D80456" w:rsidP="00D80456">
      <w:pPr>
        <w:spacing w:after="0"/>
      </w:pPr>
      <w:r>
        <w:t>Parmi les accessoires présentés ci-dessus, des serruriers semblent avoir saisi l’opportunité d’étudier certains d’entre eux, notamment ceux pour les portes patio et d’offrir leurs services de pose, voire même la fourniture et la pose du mécanisme.</w:t>
      </w:r>
      <w:r w:rsidR="00381033">
        <w:t xml:space="preserve"> Des citoyens</w:t>
      </w:r>
      <w:r w:rsidR="00A91A5E">
        <w:t xml:space="preserve"> comme vous</w:t>
      </w:r>
      <w:r w:rsidR="00381033">
        <w:t xml:space="preserve"> nous en ont informé et on</w:t>
      </w:r>
      <w:r w:rsidR="002B0A50">
        <w:t>t</w:t>
      </w:r>
      <w:r w:rsidR="00381033">
        <w:t xml:space="preserve"> bien voulu nous donner leur nom et coordonnées.</w:t>
      </w:r>
    </w:p>
    <w:p w14:paraId="1B778772" w14:textId="77777777" w:rsidR="00D80456" w:rsidRDefault="00D80456" w:rsidP="00D80456">
      <w:pPr>
        <w:spacing w:after="0"/>
      </w:pPr>
    </w:p>
    <w:p w14:paraId="0AEEC044" w14:textId="14347FE8" w:rsidR="00720EDB" w:rsidRDefault="00720EDB" w:rsidP="00D80456">
      <w:pPr>
        <w:spacing w:after="0"/>
      </w:pPr>
      <w:r w:rsidRPr="002C17F6">
        <w:rPr>
          <w:rStyle w:val="Lienhypertexte"/>
          <w:b/>
          <w:bCs/>
          <w:noProof/>
        </w:rPr>
        <w:lastRenderedPageBreak/>
        <mc:AlternateContent>
          <mc:Choice Requires="wps">
            <w:drawing>
              <wp:anchor distT="0" distB="0" distL="114300" distR="114300" simplePos="0" relativeHeight="251681792" behindDoc="0" locked="0" layoutInCell="1" allowOverlap="1" wp14:anchorId="3D1B9C8E" wp14:editId="170D1430">
                <wp:simplePos x="0" y="0"/>
                <wp:positionH relativeFrom="page">
                  <wp:align>left</wp:align>
                </wp:positionH>
                <wp:positionV relativeFrom="paragraph">
                  <wp:posOffset>-899160</wp:posOffset>
                </wp:positionV>
                <wp:extent cx="7796980" cy="201930"/>
                <wp:effectExtent l="0" t="0" r="0" b="7620"/>
                <wp:wrapNone/>
                <wp:docPr id="970331300" name="Rectangle 14"/>
                <wp:cNvGraphicFramePr/>
                <a:graphic xmlns:a="http://schemas.openxmlformats.org/drawingml/2006/main">
                  <a:graphicData uri="http://schemas.microsoft.com/office/word/2010/wordprocessingShape">
                    <wps:wsp>
                      <wps:cNvSpPr/>
                      <wps:spPr>
                        <a:xfrm>
                          <a:off x="0" y="0"/>
                          <a:ext cx="7796980" cy="20193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4062EE53" id="Rectangle 14" o:spid="_x0000_s1026" style="position:absolute;margin-left:0;margin-top:-70.8pt;width:613.95pt;height:15.9pt;z-index:25168179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" fillcolor="#00b0f0" stroked="f" strokeweight="1pt">
                <w10:wrap anchorx="page"/>
              </v:rect>
            </w:pict>
          </mc:Fallback>
        </mc:AlternateContent>
      </w:r>
    </w:p>
    <w:p w14:paraId="72FDF888" w14:textId="77777777" w:rsidR="00720EDB" w:rsidRDefault="00720EDB" w:rsidP="00D80456">
      <w:pPr>
        <w:spacing w:after="0"/>
      </w:pPr>
    </w:p>
    <w:p w14:paraId="6AEF4F95" w14:textId="0452AE86" w:rsidR="00D80456" w:rsidRDefault="00D80456" w:rsidP="00D80456">
      <w:pPr>
        <w:spacing w:after="0"/>
      </w:pPr>
      <w:r>
        <w:t xml:space="preserve">Voici </w:t>
      </w:r>
      <w:r w:rsidR="00381033">
        <w:t xml:space="preserve">donc </w:t>
      </w:r>
      <w:r>
        <w:t>une liste des noms de fournisseurs</w:t>
      </w:r>
      <w:r w:rsidR="00D75A9C">
        <w:t xml:space="preserve"> que le Comité Citoyens Piscine a colligé et que nous vous présentons. Il vous appartient de vous assurer que la prestation de service que ce commerçant vous offre répond à vos attentes. Merci de bien faire vos devoirs. Le Comité Citoyens Piscine essaie de vous mettre en contact avec des professionnels du milieu </w:t>
      </w:r>
      <w:r w:rsidR="00D75A9C" w:rsidRPr="002B0A50">
        <w:rPr>
          <w:u w:val="single"/>
        </w:rPr>
        <w:t>sans plus</w:t>
      </w:r>
      <w:r w:rsidR="00D75A9C">
        <w:t>.</w:t>
      </w:r>
      <w:r w:rsidR="00381033">
        <w:t xml:space="preserve"> </w:t>
      </w:r>
    </w:p>
    <w:p w14:paraId="2E9E7D7B" w14:textId="77777777" w:rsidR="000D00E3" w:rsidRDefault="000D00E3" w:rsidP="00D80456">
      <w:pPr>
        <w:spacing w:after="0"/>
      </w:pPr>
    </w:p>
    <w:p w14:paraId="7895728B" w14:textId="76895F3E" w:rsidR="000D00E3" w:rsidRDefault="00E20C6A" w:rsidP="000D00E3">
      <w:pPr>
        <w:pStyle w:val="Paragraphedeliste"/>
        <w:numPr>
          <w:ilvl w:val="0"/>
          <w:numId w:val="6"/>
        </w:numPr>
        <w:spacing w:after="0"/>
      </w:pPr>
      <w:r>
        <w:t>Vitrerie Baril</w:t>
      </w:r>
      <w:r w:rsidR="00971D72">
        <w:t xml:space="preserve"> 2001 Inc</w:t>
      </w:r>
    </w:p>
    <w:p w14:paraId="4DE96BFD" w14:textId="4DBD9A8C" w:rsidR="000D00E3" w:rsidRDefault="00E20C6A" w:rsidP="000D00E3">
      <w:pPr>
        <w:pStyle w:val="Paragraphedeliste"/>
        <w:spacing w:after="0"/>
        <w:ind w:left="1068"/>
      </w:pPr>
      <w:r>
        <w:t>2265, boulevard Lemire</w:t>
      </w:r>
    </w:p>
    <w:p w14:paraId="6562BF3E" w14:textId="6B287A5A" w:rsidR="00E20C6A" w:rsidRDefault="00E20C6A" w:rsidP="000D00E3">
      <w:pPr>
        <w:pStyle w:val="Paragraphedeliste"/>
        <w:spacing w:after="0"/>
        <w:ind w:left="1068"/>
      </w:pPr>
      <w:r>
        <w:t>Drummondville</w:t>
      </w:r>
    </w:p>
    <w:p w14:paraId="5910BD90" w14:textId="241DE9D5" w:rsidR="00E20C6A" w:rsidRDefault="00E20C6A" w:rsidP="000D00E3">
      <w:pPr>
        <w:pStyle w:val="Paragraphedeliste"/>
        <w:spacing w:after="0"/>
        <w:ind w:left="1068"/>
      </w:pPr>
      <w:r>
        <w:t>J2B 6X7</w:t>
      </w:r>
    </w:p>
    <w:p w14:paraId="6D57FBFE" w14:textId="6A5255F2" w:rsidR="00E20C6A" w:rsidRDefault="00E20C6A" w:rsidP="000D00E3">
      <w:pPr>
        <w:pStyle w:val="Paragraphedeliste"/>
        <w:spacing w:after="0"/>
        <w:ind w:left="1068"/>
      </w:pPr>
      <w:r>
        <w:t>Tél : 819-478-1418</w:t>
      </w:r>
    </w:p>
    <w:p w14:paraId="79F36763" w14:textId="22E77522" w:rsidR="00E20C6A" w:rsidRDefault="00E20C6A" w:rsidP="000D00E3">
      <w:pPr>
        <w:pStyle w:val="Paragraphedeliste"/>
        <w:spacing w:after="0"/>
        <w:ind w:left="1068"/>
      </w:pPr>
      <w:r>
        <w:t xml:space="preserve">Courriel : </w:t>
      </w:r>
      <w:hyperlink r:id="rId39" w:history="1">
        <w:r w:rsidR="00EC2616" w:rsidRPr="00591001">
          <w:rPr>
            <w:rStyle w:val="Lienhypertexte"/>
          </w:rPr>
          <w:t>info@vitreriebaril.com</w:t>
        </w:r>
      </w:hyperlink>
      <w:r w:rsidR="00EC2616">
        <w:t xml:space="preserve"> </w:t>
      </w:r>
    </w:p>
    <w:p w14:paraId="6341FA8C" w14:textId="77777777" w:rsidR="00E20C6A" w:rsidRDefault="00E20C6A" w:rsidP="000D00E3">
      <w:pPr>
        <w:pStyle w:val="Paragraphedeliste"/>
        <w:spacing w:after="0"/>
        <w:ind w:left="1068"/>
      </w:pPr>
    </w:p>
    <w:p w14:paraId="307FB2A7" w14:textId="075A3602" w:rsidR="000D00E3" w:rsidRDefault="00906C89" w:rsidP="000D00E3">
      <w:pPr>
        <w:pStyle w:val="Paragraphedeliste"/>
        <w:numPr>
          <w:ilvl w:val="0"/>
          <w:numId w:val="6"/>
        </w:numPr>
        <w:spacing w:after="0"/>
      </w:pPr>
      <w:r>
        <w:t>Vitrerie Global</w:t>
      </w:r>
    </w:p>
    <w:p w14:paraId="6B32E2F6" w14:textId="5F29F826" w:rsidR="000D00E3" w:rsidRDefault="00906C89" w:rsidP="000D00E3">
      <w:pPr>
        <w:pStyle w:val="Paragraphedeliste"/>
        <w:spacing w:after="0"/>
        <w:ind w:left="1068"/>
      </w:pPr>
      <w:r>
        <w:t>132, Côte du Passage</w:t>
      </w:r>
    </w:p>
    <w:p w14:paraId="6EA3B632" w14:textId="345C1C19" w:rsidR="00906C89" w:rsidRDefault="00906C89" w:rsidP="000D00E3">
      <w:pPr>
        <w:pStyle w:val="Paragraphedeliste"/>
        <w:spacing w:after="0"/>
        <w:ind w:left="1068"/>
      </w:pPr>
      <w:r>
        <w:t xml:space="preserve">Lévis </w:t>
      </w:r>
    </w:p>
    <w:p w14:paraId="6749C8F7" w14:textId="108D238B" w:rsidR="00906C89" w:rsidRDefault="00906C89" w:rsidP="000D00E3">
      <w:pPr>
        <w:pStyle w:val="Paragraphedeliste"/>
        <w:spacing w:after="0"/>
        <w:ind w:left="1068"/>
      </w:pPr>
      <w:r>
        <w:t>G6V 5S9</w:t>
      </w:r>
    </w:p>
    <w:p w14:paraId="3FBE205F" w14:textId="172A9D64" w:rsidR="00906C89" w:rsidRDefault="00906C89" w:rsidP="000D00E3">
      <w:pPr>
        <w:pStyle w:val="Paragraphedeliste"/>
        <w:spacing w:after="0"/>
        <w:ind w:left="1068"/>
      </w:pPr>
      <w:r>
        <w:t>Tél : 581-995-</w:t>
      </w:r>
      <w:proofErr w:type="gramStart"/>
      <w:r>
        <w:t>9634</w:t>
      </w:r>
      <w:r w:rsidR="00A515B9">
        <w:t xml:space="preserve">  418</w:t>
      </w:r>
      <w:proofErr w:type="gramEnd"/>
      <w:r w:rsidR="00A515B9">
        <w:t>-837-4949</w:t>
      </w:r>
    </w:p>
    <w:p w14:paraId="4176A053" w14:textId="77777777" w:rsidR="00906C89" w:rsidRPr="00906C89" w:rsidRDefault="00906C89" w:rsidP="00906C89">
      <w:pPr>
        <w:pStyle w:val="Paragraphedeliste"/>
        <w:spacing w:after="0"/>
        <w:ind w:left="1068"/>
      </w:pPr>
      <w:r>
        <w:t xml:space="preserve">Courriel : </w:t>
      </w:r>
      <w:hyperlink r:id="rId40" w:tgtFrame="_blank" w:history="1">
        <w:r w:rsidRPr="00906C89">
          <w:rPr>
            <w:rStyle w:val="Lienhypertexte"/>
          </w:rPr>
          <w:t>e.thibault@vitrerieglobal.ca</w:t>
        </w:r>
      </w:hyperlink>
    </w:p>
    <w:p w14:paraId="55E24DB0" w14:textId="77777777" w:rsidR="000D00E3" w:rsidRDefault="000D00E3" w:rsidP="000D00E3">
      <w:pPr>
        <w:pStyle w:val="Paragraphedeliste"/>
        <w:spacing w:after="0"/>
        <w:ind w:left="1068"/>
      </w:pPr>
    </w:p>
    <w:p w14:paraId="65CB4655" w14:textId="75C2C4AA" w:rsidR="000D00E3" w:rsidRDefault="002F4CE0" w:rsidP="000D00E3">
      <w:pPr>
        <w:pStyle w:val="Paragraphedeliste"/>
        <w:numPr>
          <w:ilvl w:val="0"/>
          <w:numId w:val="6"/>
        </w:numPr>
        <w:spacing w:after="0"/>
      </w:pPr>
      <w:r>
        <w:t xml:space="preserve">Vitrerie </w:t>
      </w:r>
      <w:proofErr w:type="spellStart"/>
      <w:r>
        <w:t>Justalex</w:t>
      </w:r>
      <w:proofErr w:type="spellEnd"/>
    </w:p>
    <w:p w14:paraId="2A710BBD" w14:textId="67861720" w:rsidR="002F4CE0" w:rsidRDefault="002F4CE0" w:rsidP="002F4CE0">
      <w:pPr>
        <w:pStyle w:val="Paragraphedeliste"/>
        <w:spacing w:after="0"/>
        <w:ind w:left="1068"/>
      </w:pPr>
      <w:r>
        <w:t>1398, rue de Montarville</w:t>
      </w:r>
    </w:p>
    <w:p w14:paraId="0402D076" w14:textId="45A73785" w:rsidR="002F4CE0" w:rsidRDefault="002F4CE0" w:rsidP="002F4CE0">
      <w:pPr>
        <w:pStyle w:val="Paragraphedeliste"/>
        <w:spacing w:after="0"/>
        <w:ind w:left="1068"/>
      </w:pPr>
      <w:r>
        <w:t xml:space="preserve">Saint-Bruno-de-Montarville </w:t>
      </w:r>
    </w:p>
    <w:p w14:paraId="4595FF2B" w14:textId="6B6F74AC" w:rsidR="002F4CE0" w:rsidRDefault="002F4CE0" w:rsidP="002F4CE0">
      <w:pPr>
        <w:pStyle w:val="Paragraphedeliste"/>
        <w:spacing w:after="0"/>
        <w:ind w:left="1068"/>
      </w:pPr>
      <w:r>
        <w:t>J3V 3T5</w:t>
      </w:r>
    </w:p>
    <w:p w14:paraId="42560C36" w14:textId="226A44D3" w:rsidR="000D00E3" w:rsidRDefault="002F4CE0" w:rsidP="000D00E3">
      <w:pPr>
        <w:pStyle w:val="Paragraphedeliste"/>
        <w:spacing w:after="0"/>
        <w:ind w:left="1068"/>
      </w:pPr>
      <w:r>
        <w:t>Tél : 450-482-4545</w:t>
      </w:r>
    </w:p>
    <w:p w14:paraId="40FA9843" w14:textId="77777777" w:rsidR="000D00E3" w:rsidRDefault="000D00E3" w:rsidP="000D00E3">
      <w:pPr>
        <w:pStyle w:val="Paragraphedeliste"/>
        <w:spacing w:after="0"/>
        <w:ind w:left="1068"/>
      </w:pPr>
    </w:p>
    <w:p w14:paraId="1AE90CAD" w14:textId="77777777" w:rsidR="006E6A46" w:rsidRDefault="006E6A46" w:rsidP="006E6A46">
      <w:pPr>
        <w:pStyle w:val="Paragraphedeliste"/>
        <w:numPr>
          <w:ilvl w:val="0"/>
          <w:numId w:val="6"/>
        </w:numPr>
        <w:spacing w:after="0"/>
      </w:pPr>
      <w:r>
        <w:t xml:space="preserve">Vitrerie </w:t>
      </w:r>
      <w:proofErr w:type="spellStart"/>
      <w:r>
        <w:t>Justalex</w:t>
      </w:r>
      <w:proofErr w:type="spellEnd"/>
    </w:p>
    <w:p w14:paraId="7998108D" w14:textId="3546E19B" w:rsidR="006E6A46" w:rsidRDefault="006E6A46" w:rsidP="006E6A46">
      <w:pPr>
        <w:pStyle w:val="Paragraphedeliste"/>
        <w:spacing w:after="0"/>
        <w:ind w:left="1068"/>
      </w:pPr>
      <w:r>
        <w:t>985</w:t>
      </w:r>
      <w:r>
        <w:t xml:space="preserve">, </w:t>
      </w:r>
      <w:r>
        <w:t xml:space="preserve">boulevard Lionel-Boulet </w:t>
      </w:r>
    </w:p>
    <w:p w14:paraId="59BFEAE8" w14:textId="360DC080" w:rsidR="006E6A46" w:rsidRDefault="006E6A46" w:rsidP="006E6A46">
      <w:pPr>
        <w:pStyle w:val="Paragraphedeliste"/>
        <w:spacing w:after="0"/>
        <w:ind w:left="1068"/>
      </w:pPr>
      <w:r>
        <w:t>Varennes</w:t>
      </w:r>
    </w:p>
    <w:p w14:paraId="32A39F86" w14:textId="27BB20AA" w:rsidR="006E6A46" w:rsidRDefault="006E6A46" w:rsidP="006E6A46">
      <w:pPr>
        <w:pStyle w:val="Paragraphedeliste"/>
        <w:spacing w:after="0"/>
        <w:ind w:left="1068"/>
      </w:pPr>
      <w:r>
        <w:t>J3</w:t>
      </w:r>
      <w:r>
        <w:t>X</w:t>
      </w:r>
      <w:r>
        <w:t xml:space="preserve"> </w:t>
      </w:r>
      <w:r>
        <w:t>1P7</w:t>
      </w:r>
    </w:p>
    <w:p w14:paraId="4A2B97F8" w14:textId="7DD18A31" w:rsidR="006E6A46" w:rsidRDefault="006E6A46" w:rsidP="006E6A46">
      <w:pPr>
        <w:pStyle w:val="Paragraphedeliste"/>
        <w:spacing w:after="0"/>
        <w:ind w:left="1068"/>
      </w:pPr>
      <w:r>
        <w:t>Tél : 450-</w:t>
      </w:r>
      <w:r>
        <w:t>985-4545</w:t>
      </w:r>
    </w:p>
    <w:p w14:paraId="12A16D14" w14:textId="77777777" w:rsidR="000D00E3" w:rsidRDefault="000D00E3" w:rsidP="000D00E3">
      <w:pPr>
        <w:pStyle w:val="Paragraphedeliste"/>
        <w:spacing w:after="0"/>
        <w:ind w:left="1068"/>
      </w:pPr>
    </w:p>
    <w:p w14:paraId="01ED8E61" w14:textId="77777777" w:rsidR="00D80456" w:rsidRDefault="00D80456" w:rsidP="00A009CD">
      <w:pPr>
        <w:spacing w:after="0"/>
      </w:pPr>
    </w:p>
    <w:p w14:paraId="579A1948" w14:textId="77777777" w:rsidR="00D80456" w:rsidRDefault="00D80456" w:rsidP="00A009CD">
      <w:pPr>
        <w:spacing w:after="0"/>
      </w:pPr>
    </w:p>
    <w:p w14:paraId="1B8EDFE2" w14:textId="615498EF" w:rsidR="00F2104B" w:rsidRDefault="00F2104B" w:rsidP="00A009CD">
      <w:pPr>
        <w:spacing w:after="0"/>
      </w:pPr>
      <w:r>
        <w:t xml:space="preserve">Le </w:t>
      </w:r>
      <w:r w:rsidRPr="00867D96">
        <w:rPr>
          <w:b/>
        </w:rPr>
        <w:t>Comité Citoyens Piscine</w:t>
      </w:r>
      <w:r>
        <w:t xml:space="preserve"> </w:t>
      </w:r>
      <w:r w:rsidR="00714FB8">
        <w:t xml:space="preserve">        </w:t>
      </w:r>
      <w:r w:rsidR="009753B4">
        <w:t>Juillet</w:t>
      </w:r>
      <w:r>
        <w:t xml:space="preserve"> 2025</w:t>
      </w:r>
    </w:p>
    <w:sectPr w:rsidR="00F2104B">
      <w:footerReference w:type="default" r:id="rId4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1AD1D" w14:textId="77777777" w:rsidR="00015839" w:rsidRDefault="00015839" w:rsidP="003F74F2">
      <w:pPr>
        <w:spacing w:after="0" w:line="240" w:lineRule="auto"/>
      </w:pPr>
      <w:r>
        <w:separator/>
      </w:r>
    </w:p>
  </w:endnote>
  <w:endnote w:type="continuationSeparator" w:id="0">
    <w:p w14:paraId="143708E8" w14:textId="77777777" w:rsidR="00015839" w:rsidRDefault="00015839" w:rsidP="003F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Arial Rounded MT Bold">
    <w:charset w:val="00"/>
    <w:family w:val="swiss"/>
    <w:pitch w:val="variable"/>
    <w:sig w:usb0="00000003" w:usb1="00000000" w:usb2="00000000" w:usb3="00000000" w:csb0="00000001" w:csb1="00000000"/>
  </w:font>
  <w:font w:name="Al Bayan">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9283" w14:textId="74F7818D" w:rsidR="003F74F2" w:rsidRPr="00867249" w:rsidRDefault="003F74F2">
    <w:pPr>
      <w:pStyle w:val="Pieddepage"/>
      <w:jc w:val="center"/>
      <w:rPr>
        <w:rFonts w:ascii="Arial Rounded MT Bold" w:hAnsi="Arial Rounded MT Bold" w:cs="Al Bayan"/>
        <w:b/>
        <w:color w:val="808080" w:themeColor="background1" w:themeShade="80"/>
        <w:sz w:val="32"/>
        <w:szCs w:val="32"/>
      </w:rPr>
    </w:pPr>
    <w:r w:rsidRPr="00867249">
      <w:rPr>
        <w:rFonts w:ascii="Arial Rounded MT Bold" w:hAnsi="Arial Rounded MT Bold" w:cs="Al Bayan"/>
        <w:b/>
        <w:color w:val="808080" w:themeColor="background1" w:themeShade="80"/>
        <w:sz w:val="32"/>
        <w:szCs w:val="32"/>
      </w:rPr>
      <w:t>- </w:t>
    </w:r>
    <w:sdt>
      <w:sdtPr>
        <w:rPr>
          <w:rFonts w:ascii="Arial Rounded MT Bold" w:hAnsi="Arial Rounded MT Bold" w:cs="Al Bayan"/>
          <w:b/>
          <w:color w:val="808080" w:themeColor="background1" w:themeShade="80"/>
          <w:sz w:val="32"/>
          <w:szCs w:val="32"/>
        </w:rPr>
        <w:id w:val="1947735841"/>
        <w:docPartObj>
          <w:docPartGallery w:val="Page Numbers (Bottom of Page)"/>
          <w:docPartUnique/>
        </w:docPartObj>
      </w:sdtPr>
      <w:sdtContent>
        <w:r w:rsidRPr="00867249">
          <w:rPr>
            <w:rFonts w:ascii="Arial Rounded MT Bold" w:hAnsi="Arial Rounded MT Bold" w:cs="Al Bayan"/>
            <w:b/>
            <w:color w:val="808080" w:themeColor="background1" w:themeShade="80"/>
            <w:sz w:val="32"/>
            <w:szCs w:val="32"/>
          </w:rPr>
          <w:fldChar w:fldCharType="begin"/>
        </w:r>
        <w:r w:rsidRPr="00867249">
          <w:rPr>
            <w:rFonts w:ascii="Arial Rounded MT Bold" w:hAnsi="Arial Rounded MT Bold" w:cs="Al Bayan"/>
            <w:b/>
            <w:color w:val="808080" w:themeColor="background1" w:themeShade="80"/>
            <w:sz w:val="32"/>
            <w:szCs w:val="32"/>
          </w:rPr>
          <w:instrText>PAGE   \* MERGEFORMAT</w:instrText>
        </w:r>
        <w:r w:rsidRPr="00867249">
          <w:rPr>
            <w:rFonts w:ascii="Arial Rounded MT Bold" w:hAnsi="Arial Rounded MT Bold" w:cs="Al Bayan"/>
            <w:b/>
            <w:color w:val="808080" w:themeColor="background1" w:themeShade="80"/>
            <w:sz w:val="32"/>
            <w:szCs w:val="32"/>
          </w:rPr>
          <w:fldChar w:fldCharType="separate"/>
        </w:r>
        <w:r w:rsidRPr="00867249">
          <w:rPr>
            <w:rFonts w:ascii="Arial Rounded MT Bold" w:hAnsi="Arial Rounded MT Bold" w:cs="Al Bayan"/>
            <w:b/>
            <w:color w:val="808080" w:themeColor="background1" w:themeShade="80"/>
            <w:sz w:val="32"/>
            <w:szCs w:val="32"/>
            <w:lang w:val="fr-FR"/>
          </w:rPr>
          <w:t>2</w:t>
        </w:r>
        <w:r w:rsidRPr="00867249">
          <w:rPr>
            <w:rFonts w:ascii="Arial Rounded MT Bold" w:hAnsi="Arial Rounded MT Bold" w:cs="Al Bayan"/>
            <w:b/>
            <w:color w:val="808080" w:themeColor="background1" w:themeShade="80"/>
            <w:sz w:val="32"/>
            <w:szCs w:val="32"/>
          </w:rPr>
          <w:fldChar w:fldCharType="end"/>
        </w:r>
        <w:r w:rsidRPr="00867249">
          <w:rPr>
            <w:rFonts w:ascii="Arial Rounded MT Bold" w:hAnsi="Arial Rounded MT Bold" w:cs="Al Bayan"/>
            <w:b/>
            <w:color w:val="808080" w:themeColor="background1" w:themeShade="80"/>
            <w:sz w:val="32"/>
            <w:szCs w:val="32"/>
          </w:rPr>
          <w:t> -</w:t>
        </w:r>
      </w:sdtContent>
    </w:sdt>
  </w:p>
  <w:p w14:paraId="1155F611" w14:textId="77777777" w:rsidR="003F74F2" w:rsidRDefault="003F74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87B00" w14:textId="77777777" w:rsidR="00015839" w:rsidRDefault="00015839" w:rsidP="003F74F2">
      <w:pPr>
        <w:spacing w:after="0" w:line="240" w:lineRule="auto"/>
      </w:pPr>
      <w:r>
        <w:separator/>
      </w:r>
    </w:p>
  </w:footnote>
  <w:footnote w:type="continuationSeparator" w:id="0">
    <w:p w14:paraId="21AC6A98" w14:textId="77777777" w:rsidR="00015839" w:rsidRDefault="00015839" w:rsidP="003F7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28E"/>
    <w:multiLevelType w:val="hybridMultilevel"/>
    <w:tmpl w:val="8F3A3516"/>
    <w:lvl w:ilvl="0" w:tplc="4CD05D58">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 w15:restartNumberingAfterBreak="0">
    <w:nsid w:val="08F12D07"/>
    <w:multiLevelType w:val="hybridMultilevel"/>
    <w:tmpl w:val="816468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20127C"/>
    <w:multiLevelType w:val="hybridMultilevel"/>
    <w:tmpl w:val="816468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19260F"/>
    <w:multiLevelType w:val="hybridMultilevel"/>
    <w:tmpl w:val="816468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66547EE"/>
    <w:multiLevelType w:val="hybridMultilevel"/>
    <w:tmpl w:val="576C2EE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2070415768">
    <w:abstractNumId w:val="4"/>
  </w:num>
  <w:num w:numId="2" w16cid:durableId="1688216577">
    <w:abstractNumId w:val="4"/>
  </w:num>
  <w:num w:numId="3" w16cid:durableId="83697586">
    <w:abstractNumId w:val="3"/>
  </w:num>
  <w:num w:numId="4" w16cid:durableId="163596915">
    <w:abstractNumId w:val="2"/>
  </w:num>
  <w:num w:numId="5" w16cid:durableId="559633150">
    <w:abstractNumId w:val="1"/>
  </w:num>
  <w:num w:numId="6" w16cid:durableId="96635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CD"/>
    <w:rsid w:val="000030A0"/>
    <w:rsid w:val="0001229B"/>
    <w:rsid w:val="00015839"/>
    <w:rsid w:val="00024885"/>
    <w:rsid w:val="0002525F"/>
    <w:rsid w:val="00071807"/>
    <w:rsid w:val="00081939"/>
    <w:rsid w:val="00086002"/>
    <w:rsid w:val="000A61DF"/>
    <w:rsid w:val="000B06C8"/>
    <w:rsid w:val="000D00E3"/>
    <w:rsid w:val="000D13C4"/>
    <w:rsid w:val="000F0770"/>
    <w:rsid w:val="000F7ABD"/>
    <w:rsid w:val="0010331E"/>
    <w:rsid w:val="00130033"/>
    <w:rsid w:val="00146490"/>
    <w:rsid w:val="0015407F"/>
    <w:rsid w:val="00157085"/>
    <w:rsid w:val="00164EAF"/>
    <w:rsid w:val="0018687F"/>
    <w:rsid w:val="00187CFE"/>
    <w:rsid w:val="00194EA8"/>
    <w:rsid w:val="001A35DF"/>
    <w:rsid w:val="001A5100"/>
    <w:rsid w:val="001C13A2"/>
    <w:rsid w:val="001D0989"/>
    <w:rsid w:val="00202D61"/>
    <w:rsid w:val="00202F65"/>
    <w:rsid w:val="00203753"/>
    <w:rsid w:val="00214853"/>
    <w:rsid w:val="00222EEF"/>
    <w:rsid w:val="00225F82"/>
    <w:rsid w:val="00230F4F"/>
    <w:rsid w:val="002823CA"/>
    <w:rsid w:val="00287432"/>
    <w:rsid w:val="002B0A50"/>
    <w:rsid w:val="002B2524"/>
    <w:rsid w:val="002B5402"/>
    <w:rsid w:val="002F4CE0"/>
    <w:rsid w:val="00302365"/>
    <w:rsid w:val="003122C3"/>
    <w:rsid w:val="00366E47"/>
    <w:rsid w:val="00381033"/>
    <w:rsid w:val="00386826"/>
    <w:rsid w:val="003C41CF"/>
    <w:rsid w:val="003C5D60"/>
    <w:rsid w:val="003D0BB5"/>
    <w:rsid w:val="003D5BB1"/>
    <w:rsid w:val="003F2063"/>
    <w:rsid w:val="003F74F2"/>
    <w:rsid w:val="00405B74"/>
    <w:rsid w:val="0042704B"/>
    <w:rsid w:val="00434758"/>
    <w:rsid w:val="00435BBF"/>
    <w:rsid w:val="00457213"/>
    <w:rsid w:val="00472779"/>
    <w:rsid w:val="004B0CED"/>
    <w:rsid w:val="004B5708"/>
    <w:rsid w:val="00515EBD"/>
    <w:rsid w:val="00535A45"/>
    <w:rsid w:val="00546C97"/>
    <w:rsid w:val="00547182"/>
    <w:rsid w:val="005543F5"/>
    <w:rsid w:val="005633A9"/>
    <w:rsid w:val="005A49C3"/>
    <w:rsid w:val="005A716D"/>
    <w:rsid w:val="005B3C79"/>
    <w:rsid w:val="005C10D5"/>
    <w:rsid w:val="005D7433"/>
    <w:rsid w:val="005E1A5E"/>
    <w:rsid w:val="00606FEE"/>
    <w:rsid w:val="0061268E"/>
    <w:rsid w:val="0066032D"/>
    <w:rsid w:val="0066204C"/>
    <w:rsid w:val="00663007"/>
    <w:rsid w:val="00665834"/>
    <w:rsid w:val="00672E73"/>
    <w:rsid w:val="00691DAB"/>
    <w:rsid w:val="0069446C"/>
    <w:rsid w:val="006A5DD4"/>
    <w:rsid w:val="006C0AF3"/>
    <w:rsid w:val="006C1D89"/>
    <w:rsid w:val="006E3E92"/>
    <w:rsid w:val="006E6A46"/>
    <w:rsid w:val="0071104D"/>
    <w:rsid w:val="007126DD"/>
    <w:rsid w:val="00714FB8"/>
    <w:rsid w:val="00715E11"/>
    <w:rsid w:val="00720EDB"/>
    <w:rsid w:val="00745CB7"/>
    <w:rsid w:val="007646F1"/>
    <w:rsid w:val="0078464C"/>
    <w:rsid w:val="007D3B1C"/>
    <w:rsid w:val="007D57C5"/>
    <w:rsid w:val="008217B5"/>
    <w:rsid w:val="0083127C"/>
    <w:rsid w:val="00847D9B"/>
    <w:rsid w:val="008502BC"/>
    <w:rsid w:val="0085155C"/>
    <w:rsid w:val="008665D6"/>
    <w:rsid w:val="00867249"/>
    <w:rsid w:val="00867D96"/>
    <w:rsid w:val="008723F0"/>
    <w:rsid w:val="00875FF7"/>
    <w:rsid w:val="008877DB"/>
    <w:rsid w:val="008935D5"/>
    <w:rsid w:val="00897E44"/>
    <w:rsid w:val="008A2CA7"/>
    <w:rsid w:val="008A7249"/>
    <w:rsid w:val="008C0572"/>
    <w:rsid w:val="008C521A"/>
    <w:rsid w:val="008C6369"/>
    <w:rsid w:val="008C759F"/>
    <w:rsid w:val="008E2E35"/>
    <w:rsid w:val="00906C89"/>
    <w:rsid w:val="00934CD1"/>
    <w:rsid w:val="0095355D"/>
    <w:rsid w:val="00971D72"/>
    <w:rsid w:val="009753B4"/>
    <w:rsid w:val="0098131B"/>
    <w:rsid w:val="009A08D6"/>
    <w:rsid w:val="009A0CB0"/>
    <w:rsid w:val="009C66E1"/>
    <w:rsid w:val="009D7548"/>
    <w:rsid w:val="009D7B97"/>
    <w:rsid w:val="009E025A"/>
    <w:rsid w:val="009E124C"/>
    <w:rsid w:val="009E2BAA"/>
    <w:rsid w:val="009F450B"/>
    <w:rsid w:val="00A00304"/>
    <w:rsid w:val="00A009CD"/>
    <w:rsid w:val="00A515B9"/>
    <w:rsid w:val="00A52918"/>
    <w:rsid w:val="00A71195"/>
    <w:rsid w:val="00A91A5E"/>
    <w:rsid w:val="00A96EAC"/>
    <w:rsid w:val="00AB7730"/>
    <w:rsid w:val="00AC5656"/>
    <w:rsid w:val="00AD3912"/>
    <w:rsid w:val="00AE1281"/>
    <w:rsid w:val="00AE4FFC"/>
    <w:rsid w:val="00AF5A6C"/>
    <w:rsid w:val="00B01585"/>
    <w:rsid w:val="00B04DC5"/>
    <w:rsid w:val="00B07E34"/>
    <w:rsid w:val="00B506F8"/>
    <w:rsid w:val="00B76FA3"/>
    <w:rsid w:val="00B83D21"/>
    <w:rsid w:val="00B859D9"/>
    <w:rsid w:val="00B94DB8"/>
    <w:rsid w:val="00BA11B9"/>
    <w:rsid w:val="00BB20CF"/>
    <w:rsid w:val="00BD6F4C"/>
    <w:rsid w:val="00C056B1"/>
    <w:rsid w:val="00C0627F"/>
    <w:rsid w:val="00C07F69"/>
    <w:rsid w:val="00C23FD8"/>
    <w:rsid w:val="00C26005"/>
    <w:rsid w:val="00C42D87"/>
    <w:rsid w:val="00C512FA"/>
    <w:rsid w:val="00C535B8"/>
    <w:rsid w:val="00C57735"/>
    <w:rsid w:val="00CA70FC"/>
    <w:rsid w:val="00CB15BC"/>
    <w:rsid w:val="00CB3799"/>
    <w:rsid w:val="00CC3235"/>
    <w:rsid w:val="00CD458A"/>
    <w:rsid w:val="00CF6255"/>
    <w:rsid w:val="00CF6B99"/>
    <w:rsid w:val="00D0281F"/>
    <w:rsid w:val="00D064A2"/>
    <w:rsid w:val="00D072BB"/>
    <w:rsid w:val="00D4561C"/>
    <w:rsid w:val="00D525A8"/>
    <w:rsid w:val="00D66492"/>
    <w:rsid w:val="00D75A9C"/>
    <w:rsid w:val="00D7762D"/>
    <w:rsid w:val="00D80456"/>
    <w:rsid w:val="00D85401"/>
    <w:rsid w:val="00D94E02"/>
    <w:rsid w:val="00D96BBA"/>
    <w:rsid w:val="00DA57E1"/>
    <w:rsid w:val="00DF5B55"/>
    <w:rsid w:val="00DF7B99"/>
    <w:rsid w:val="00E20C6A"/>
    <w:rsid w:val="00E23B63"/>
    <w:rsid w:val="00E27615"/>
    <w:rsid w:val="00E42DE8"/>
    <w:rsid w:val="00E61B8C"/>
    <w:rsid w:val="00E65B42"/>
    <w:rsid w:val="00E8005C"/>
    <w:rsid w:val="00E84096"/>
    <w:rsid w:val="00E85A17"/>
    <w:rsid w:val="00E9323F"/>
    <w:rsid w:val="00E97749"/>
    <w:rsid w:val="00EB17DF"/>
    <w:rsid w:val="00EC2616"/>
    <w:rsid w:val="00ED1816"/>
    <w:rsid w:val="00EE3DF5"/>
    <w:rsid w:val="00F021A0"/>
    <w:rsid w:val="00F045F8"/>
    <w:rsid w:val="00F129E7"/>
    <w:rsid w:val="00F20C6A"/>
    <w:rsid w:val="00F2104B"/>
    <w:rsid w:val="00F252AF"/>
    <w:rsid w:val="00F36C8F"/>
    <w:rsid w:val="00F97F1C"/>
    <w:rsid w:val="00FB7D33"/>
    <w:rsid w:val="00FD0C3E"/>
    <w:rsid w:val="00FD4AD7"/>
    <w:rsid w:val="00FF51E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B64C"/>
  <w15:chartTrackingRefBased/>
  <w15:docId w15:val="{F5054A7D-DFCF-4472-9798-61F4E92A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56"/>
  </w:style>
  <w:style w:type="paragraph" w:styleId="Titre1">
    <w:name w:val="heading 1"/>
    <w:basedOn w:val="Normal"/>
    <w:next w:val="Normal"/>
    <w:link w:val="Titre1Car"/>
    <w:uiPriority w:val="9"/>
    <w:qFormat/>
    <w:rsid w:val="00A009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009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009C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009C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009C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009C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09C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09C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09C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09C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009C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009C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009C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009C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009C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09C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09C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09CD"/>
    <w:rPr>
      <w:rFonts w:eastAsiaTheme="majorEastAsia" w:cstheme="majorBidi"/>
      <w:color w:val="272727" w:themeColor="text1" w:themeTint="D8"/>
    </w:rPr>
  </w:style>
  <w:style w:type="paragraph" w:styleId="Titre">
    <w:name w:val="Title"/>
    <w:basedOn w:val="Normal"/>
    <w:next w:val="Normal"/>
    <w:link w:val="TitreCar"/>
    <w:uiPriority w:val="10"/>
    <w:qFormat/>
    <w:rsid w:val="00A00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09C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09C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09C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09CD"/>
    <w:pPr>
      <w:spacing w:before="160"/>
      <w:jc w:val="center"/>
    </w:pPr>
    <w:rPr>
      <w:i/>
      <w:iCs/>
      <w:color w:val="404040" w:themeColor="text1" w:themeTint="BF"/>
    </w:rPr>
  </w:style>
  <w:style w:type="character" w:customStyle="1" w:styleId="CitationCar">
    <w:name w:val="Citation Car"/>
    <w:basedOn w:val="Policepardfaut"/>
    <w:link w:val="Citation"/>
    <w:uiPriority w:val="29"/>
    <w:rsid w:val="00A009CD"/>
    <w:rPr>
      <w:i/>
      <w:iCs/>
      <w:color w:val="404040" w:themeColor="text1" w:themeTint="BF"/>
    </w:rPr>
  </w:style>
  <w:style w:type="paragraph" w:styleId="Paragraphedeliste">
    <w:name w:val="List Paragraph"/>
    <w:basedOn w:val="Normal"/>
    <w:uiPriority w:val="34"/>
    <w:qFormat/>
    <w:rsid w:val="00A009CD"/>
    <w:pPr>
      <w:ind w:left="720"/>
      <w:contextualSpacing/>
    </w:pPr>
  </w:style>
  <w:style w:type="character" w:styleId="Accentuationintense">
    <w:name w:val="Intense Emphasis"/>
    <w:basedOn w:val="Policepardfaut"/>
    <w:uiPriority w:val="21"/>
    <w:qFormat/>
    <w:rsid w:val="00A009CD"/>
    <w:rPr>
      <w:i/>
      <w:iCs/>
      <w:color w:val="2F5496" w:themeColor="accent1" w:themeShade="BF"/>
    </w:rPr>
  </w:style>
  <w:style w:type="paragraph" w:styleId="Citationintense">
    <w:name w:val="Intense Quote"/>
    <w:basedOn w:val="Normal"/>
    <w:next w:val="Normal"/>
    <w:link w:val="CitationintenseCar"/>
    <w:uiPriority w:val="30"/>
    <w:qFormat/>
    <w:rsid w:val="00A00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009CD"/>
    <w:rPr>
      <w:i/>
      <w:iCs/>
      <w:color w:val="2F5496" w:themeColor="accent1" w:themeShade="BF"/>
    </w:rPr>
  </w:style>
  <w:style w:type="character" w:styleId="Rfrenceintense">
    <w:name w:val="Intense Reference"/>
    <w:basedOn w:val="Policepardfaut"/>
    <w:uiPriority w:val="32"/>
    <w:qFormat/>
    <w:rsid w:val="00A009CD"/>
    <w:rPr>
      <w:b/>
      <w:bCs/>
      <w:smallCaps/>
      <w:color w:val="2F5496" w:themeColor="accent1" w:themeShade="BF"/>
      <w:spacing w:val="5"/>
    </w:rPr>
  </w:style>
  <w:style w:type="character" w:styleId="Lienhypertexte">
    <w:name w:val="Hyperlink"/>
    <w:basedOn w:val="Policepardfaut"/>
    <w:uiPriority w:val="99"/>
    <w:unhideWhenUsed/>
    <w:rsid w:val="00A009CD"/>
    <w:rPr>
      <w:color w:val="0563C1" w:themeColor="hyperlink"/>
      <w:u w:val="single"/>
    </w:rPr>
  </w:style>
  <w:style w:type="character" w:styleId="Mentionnonrsolue">
    <w:name w:val="Unresolved Mention"/>
    <w:basedOn w:val="Policepardfaut"/>
    <w:uiPriority w:val="99"/>
    <w:semiHidden/>
    <w:unhideWhenUsed/>
    <w:rsid w:val="00A009CD"/>
    <w:rPr>
      <w:color w:val="605E5C"/>
      <w:shd w:val="clear" w:color="auto" w:fill="E1DFDD"/>
    </w:rPr>
  </w:style>
  <w:style w:type="character" w:styleId="Lienhypertextesuivivisit">
    <w:name w:val="FollowedHyperlink"/>
    <w:basedOn w:val="Policepardfaut"/>
    <w:uiPriority w:val="99"/>
    <w:semiHidden/>
    <w:unhideWhenUsed/>
    <w:rsid w:val="00715E11"/>
    <w:rPr>
      <w:color w:val="954F72" w:themeColor="followedHyperlink"/>
      <w:u w:val="single"/>
    </w:rPr>
  </w:style>
  <w:style w:type="paragraph" w:styleId="En-tte">
    <w:name w:val="header"/>
    <w:basedOn w:val="Normal"/>
    <w:link w:val="En-tteCar"/>
    <w:uiPriority w:val="99"/>
    <w:unhideWhenUsed/>
    <w:rsid w:val="003F74F2"/>
    <w:pPr>
      <w:tabs>
        <w:tab w:val="center" w:pos="4703"/>
        <w:tab w:val="right" w:pos="9406"/>
      </w:tabs>
      <w:spacing w:after="0" w:line="240" w:lineRule="auto"/>
    </w:pPr>
  </w:style>
  <w:style w:type="character" w:customStyle="1" w:styleId="En-tteCar">
    <w:name w:val="En-tête Car"/>
    <w:basedOn w:val="Policepardfaut"/>
    <w:link w:val="En-tte"/>
    <w:uiPriority w:val="99"/>
    <w:rsid w:val="003F74F2"/>
  </w:style>
  <w:style w:type="paragraph" w:styleId="Pieddepage">
    <w:name w:val="footer"/>
    <w:basedOn w:val="Normal"/>
    <w:link w:val="PieddepageCar"/>
    <w:uiPriority w:val="99"/>
    <w:unhideWhenUsed/>
    <w:rsid w:val="003F74F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F74F2"/>
  </w:style>
  <w:style w:type="paragraph" w:styleId="NormalWeb">
    <w:name w:val="Normal (Web)"/>
    <w:basedOn w:val="Normal"/>
    <w:uiPriority w:val="99"/>
    <w:semiHidden/>
    <w:unhideWhenUsed/>
    <w:rsid w:val="00C535B8"/>
    <w:pPr>
      <w:spacing w:before="100" w:beforeAutospacing="1" w:after="100" w:afterAutospacing="1" w:line="240" w:lineRule="auto"/>
    </w:pPr>
    <w:rPr>
      <w:rFonts w:ascii="Times New Roman" w:eastAsiaTheme="minorEastAsia"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30649">
      <w:bodyDiv w:val="1"/>
      <w:marLeft w:val="0"/>
      <w:marRight w:val="0"/>
      <w:marTop w:val="0"/>
      <w:marBottom w:val="0"/>
      <w:divBdr>
        <w:top w:val="none" w:sz="0" w:space="0" w:color="auto"/>
        <w:left w:val="none" w:sz="0" w:space="0" w:color="auto"/>
        <w:bottom w:val="none" w:sz="0" w:space="0" w:color="auto"/>
        <w:right w:val="none" w:sz="0" w:space="0" w:color="auto"/>
      </w:divBdr>
    </w:div>
    <w:div w:id="237639448">
      <w:bodyDiv w:val="1"/>
      <w:marLeft w:val="0"/>
      <w:marRight w:val="0"/>
      <w:marTop w:val="0"/>
      <w:marBottom w:val="0"/>
      <w:divBdr>
        <w:top w:val="none" w:sz="0" w:space="0" w:color="auto"/>
        <w:left w:val="none" w:sz="0" w:space="0" w:color="auto"/>
        <w:bottom w:val="none" w:sz="0" w:space="0" w:color="auto"/>
        <w:right w:val="none" w:sz="0" w:space="0" w:color="auto"/>
      </w:divBdr>
    </w:div>
    <w:div w:id="738555007">
      <w:bodyDiv w:val="1"/>
      <w:marLeft w:val="0"/>
      <w:marRight w:val="0"/>
      <w:marTop w:val="0"/>
      <w:marBottom w:val="0"/>
      <w:divBdr>
        <w:top w:val="none" w:sz="0" w:space="0" w:color="auto"/>
        <w:left w:val="none" w:sz="0" w:space="0" w:color="auto"/>
        <w:bottom w:val="none" w:sz="0" w:space="0" w:color="auto"/>
        <w:right w:val="none" w:sz="0" w:space="0" w:color="auto"/>
      </w:divBdr>
    </w:div>
    <w:div w:id="934291682">
      <w:bodyDiv w:val="1"/>
      <w:marLeft w:val="0"/>
      <w:marRight w:val="0"/>
      <w:marTop w:val="0"/>
      <w:marBottom w:val="0"/>
      <w:divBdr>
        <w:top w:val="none" w:sz="0" w:space="0" w:color="auto"/>
        <w:left w:val="none" w:sz="0" w:space="0" w:color="auto"/>
        <w:bottom w:val="none" w:sz="0" w:space="0" w:color="auto"/>
        <w:right w:val="none" w:sz="0" w:space="0" w:color="auto"/>
      </w:divBdr>
    </w:div>
    <w:div w:id="1228808979">
      <w:bodyDiv w:val="1"/>
      <w:marLeft w:val="0"/>
      <w:marRight w:val="0"/>
      <w:marTop w:val="0"/>
      <w:marBottom w:val="0"/>
      <w:divBdr>
        <w:top w:val="none" w:sz="0" w:space="0" w:color="auto"/>
        <w:left w:val="none" w:sz="0" w:space="0" w:color="auto"/>
        <w:bottom w:val="none" w:sz="0" w:space="0" w:color="auto"/>
        <w:right w:val="none" w:sz="0" w:space="0" w:color="auto"/>
      </w:divBdr>
    </w:div>
    <w:div w:id="1288664110">
      <w:bodyDiv w:val="1"/>
      <w:marLeft w:val="0"/>
      <w:marRight w:val="0"/>
      <w:marTop w:val="0"/>
      <w:marBottom w:val="0"/>
      <w:divBdr>
        <w:top w:val="none" w:sz="0" w:space="0" w:color="auto"/>
        <w:left w:val="none" w:sz="0" w:space="0" w:color="auto"/>
        <w:bottom w:val="none" w:sz="0" w:space="0" w:color="auto"/>
        <w:right w:val="none" w:sz="0" w:space="0" w:color="auto"/>
      </w:divBdr>
    </w:div>
    <w:div w:id="1355155373">
      <w:bodyDiv w:val="1"/>
      <w:marLeft w:val="0"/>
      <w:marRight w:val="0"/>
      <w:marTop w:val="0"/>
      <w:marBottom w:val="0"/>
      <w:divBdr>
        <w:top w:val="none" w:sz="0" w:space="0" w:color="auto"/>
        <w:left w:val="none" w:sz="0" w:space="0" w:color="auto"/>
        <w:bottom w:val="none" w:sz="0" w:space="0" w:color="auto"/>
        <w:right w:val="none" w:sz="0" w:space="0" w:color="auto"/>
      </w:divBdr>
    </w:div>
    <w:div w:id="1378164370">
      <w:bodyDiv w:val="1"/>
      <w:marLeft w:val="0"/>
      <w:marRight w:val="0"/>
      <w:marTop w:val="0"/>
      <w:marBottom w:val="0"/>
      <w:divBdr>
        <w:top w:val="none" w:sz="0" w:space="0" w:color="auto"/>
        <w:left w:val="none" w:sz="0" w:space="0" w:color="auto"/>
        <w:bottom w:val="none" w:sz="0" w:space="0" w:color="auto"/>
        <w:right w:val="none" w:sz="0" w:space="0" w:color="auto"/>
      </w:divBdr>
    </w:div>
    <w:div w:id="1388339242">
      <w:bodyDiv w:val="1"/>
      <w:marLeft w:val="0"/>
      <w:marRight w:val="0"/>
      <w:marTop w:val="0"/>
      <w:marBottom w:val="0"/>
      <w:divBdr>
        <w:top w:val="none" w:sz="0" w:space="0" w:color="auto"/>
        <w:left w:val="none" w:sz="0" w:space="0" w:color="auto"/>
        <w:bottom w:val="none" w:sz="0" w:space="0" w:color="auto"/>
        <w:right w:val="none" w:sz="0" w:space="0" w:color="auto"/>
      </w:divBdr>
    </w:div>
    <w:div w:id="1460026998">
      <w:bodyDiv w:val="1"/>
      <w:marLeft w:val="0"/>
      <w:marRight w:val="0"/>
      <w:marTop w:val="0"/>
      <w:marBottom w:val="0"/>
      <w:divBdr>
        <w:top w:val="none" w:sz="0" w:space="0" w:color="auto"/>
        <w:left w:val="none" w:sz="0" w:space="0" w:color="auto"/>
        <w:bottom w:val="none" w:sz="0" w:space="0" w:color="auto"/>
        <w:right w:val="none" w:sz="0" w:space="0" w:color="auto"/>
      </w:divBdr>
    </w:div>
    <w:div w:id="1465268899">
      <w:bodyDiv w:val="1"/>
      <w:marLeft w:val="0"/>
      <w:marRight w:val="0"/>
      <w:marTop w:val="0"/>
      <w:marBottom w:val="0"/>
      <w:divBdr>
        <w:top w:val="none" w:sz="0" w:space="0" w:color="auto"/>
        <w:left w:val="none" w:sz="0" w:space="0" w:color="auto"/>
        <w:bottom w:val="none" w:sz="0" w:space="0" w:color="auto"/>
        <w:right w:val="none" w:sz="0" w:space="0" w:color="auto"/>
      </w:divBdr>
    </w:div>
    <w:div w:id="1792749635">
      <w:bodyDiv w:val="1"/>
      <w:marLeft w:val="0"/>
      <w:marRight w:val="0"/>
      <w:marTop w:val="0"/>
      <w:marBottom w:val="0"/>
      <w:divBdr>
        <w:top w:val="none" w:sz="0" w:space="0" w:color="auto"/>
        <w:left w:val="none" w:sz="0" w:space="0" w:color="auto"/>
        <w:bottom w:val="none" w:sz="0" w:space="0" w:color="auto"/>
        <w:right w:val="none" w:sz="0" w:space="0" w:color="auto"/>
      </w:divBdr>
    </w:div>
    <w:div w:id="20322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eel/791403146276903" TargetMode="External"/><Relationship Id="rId18" Type="http://schemas.openxmlformats.org/officeDocument/2006/relationships/hyperlink" Target="https://atmoshardware.com/fr/collections/window-opening-control-device/products/radisson-window-opening-control-device-the-guardian" TargetMode="External"/><Relationship Id="rId26" Type="http://schemas.openxmlformats.org/officeDocument/2006/relationships/image" Target="media/image3.png"/><Relationship Id="rId39" Type="http://schemas.openxmlformats.org/officeDocument/2006/relationships/hyperlink" Target="mailto:info@vitreriebaril.com" TargetMode="External"/><Relationship Id="rId21" Type="http://schemas.openxmlformats.org/officeDocument/2006/relationships/hyperlink" Target="https://www.idoorsolutions.com/product/slideback/" TargetMode="External"/><Relationship Id="rId34" Type="http://schemas.openxmlformats.org/officeDocument/2006/relationships/hyperlink" Target="https://www.google.com/search?q=charni%C3%A8re+%C3%A0+ressort&amp;sca_esv=7eb4e2a0b2f23aa4&amp;ei=hMT1Z-"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mazon.ca/dp/B0C4H4JFCF?ref=ppx_yo2ov_dt_b_fed_asin_title&amp;th=1" TargetMode="External"/><Relationship Id="rId20" Type="http://schemas.openxmlformats.org/officeDocument/2006/relationships/image" Target="media/image2.png"/><Relationship Id="rId29" Type="http://schemas.openxmlformats.org/officeDocument/2006/relationships/image" Target="media/image4.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a/-/fr/gp/bestsellers/hi/3111770011/ref=pd_zg_hrsr_hi?language=fr_CA" TargetMode="External"/><Relationship Id="rId24" Type="http://schemas.openxmlformats.org/officeDocument/2006/relationships/hyperlink" Target="https://www.amazon.ca/Ferme-porte-coulissante-fermeture-automatique-amortissement/dp/B0BY2DRM5R/ref=pd_rhf_ee_s_pd_sbs_rvi_d_sccl_1_2/137-5595058-2333729?pd_rd_w=sy2EM&amp;content-id=amzn1.sym.7640e302-a2f4-4636-8c01-032f9fc35b54&amp;pf_rd_p=7640e302-a2f4-4636-8c01-032f9fc35b54&amp;pf_rd_r=B6BDF75X2R0JARGHB146&amp;pd_rd_wg=bPW6q&amp;pd_rd_r=35a0b11a-fc54-420c-99b7-e0f0bcc42979&amp;pd_rd_i=B0BY2DRM5R&amp;psc=1" TargetMode="External"/><Relationship Id="rId32" Type="http://schemas.openxmlformats.org/officeDocument/2006/relationships/hyperlink" Target="https://www.walmart.ca/en/ip/VEVOR-Door-Closer-Automatic-Closer-Commercial-Residential-Use-Weights-150-Lbs-Adjustable-Size-Hydraulic-Buffer-Closers-Heavy-Duty-Cast-Aluminum-Body/1Q9M0NGH4A5G" TargetMode="External"/><Relationship Id="rId37" Type="http://schemas.openxmlformats.org/officeDocument/2006/relationships/hyperlink" Target="https://www.amazon.ca/VEVOR-Mechanical-Water-Proof-Double-Sided-Embedded/dp/B0CH1DB8SX?source=ps-sl-shoppingads-lpcontext&amp;ref_=fplfs&amp;psc=1&amp;smid=A3DWYIK6Y9EEQB&amp;gQT=1" TargetMode="External"/><Relationship Id="rId40" Type="http://schemas.openxmlformats.org/officeDocument/2006/relationships/hyperlink" Target="mailto:e.thibault@vitrerieglobal.ca" TargetMode="External"/><Relationship Id="rId5" Type="http://schemas.openxmlformats.org/officeDocument/2006/relationships/styles" Target="styles.xml"/><Relationship Id="rId15" Type="http://schemas.openxmlformats.org/officeDocument/2006/relationships/hyperlink" Target="https://www.truth.com/main/pdfs/WOCD_Instruction-Manual.pdf" TargetMode="External"/><Relationship Id="rId23" Type="http://schemas.openxmlformats.org/officeDocument/2006/relationships/hyperlink" Target="https://www.amazon.ca/dp/B07TDJWRRL/ref=sspa_dk_detail_3?pd_rd_i=B07TDJWRRL&amp;pd_rd_w=9qLCS&amp;content-id=amzn1.sym.99226bee-397f-4807-9350-d703b292dd4f&amp;pf_rd_p=99226bee-397f-4807-9350-d703b292dd4f&amp;pf_rd_r=2XCZTRSPB5Z1SAFHDGYM&amp;pd_rd_wg=XV6WN&amp;pd_rd_r=1a57bc90-dce2-47c6-8576-eb9539f75563&amp;s=hi&amp;sp_csd=d2lkZ2V0TmFtZT1zcF9kZXRhaWwy&amp;th=1" TargetMode="External"/><Relationship Id="rId28" Type="http://schemas.openxmlformats.org/officeDocument/2006/relationships/hyperlink" Target="https://www.idoorsolutions.com/latchback-installation-instructions/" TargetMode="External"/><Relationship Id="rId36" Type="http://schemas.openxmlformats.org/officeDocument/2006/relationships/image" Target="media/image5.png"/><Relationship Id="rId10" Type="http://schemas.openxmlformats.org/officeDocument/2006/relationships/hyperlink" Target="https://cdn-contenu.quebec.ca/cdn-contenu/adm/min/affaires-municipales/publications/ministere/securite_piscines_residentielles/GUI_InspecteurPiscineResidentielle.pdf" TargetMode="External"/><Relationship Id="rId19" Type="http://schemas.openxmlformats.org/officeDocument/2006/relationships/hyperlink" Target="https://quincaillerierabel.ca/product-category/quincaillerie-de-fenetres/a-battant/l-imiteur-d-ouverture/" TargetMode="External"/><Relationship Id="rId31" Type="http://schemas.openxmlformats.org/officeDocument/2006/relationships/hyperlink" Target="https://www.walmart.ca/en/ip/20-70KG-Safety-Spring-Door-Closer-Easy-to-Install-to-Convert-Hinged-Doors-to-Self-Closing-Diecast-Construction/3L6ZA3LNJCL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cona.com/fr/fr/produits/fenetres/quincaillerie/limiteur-d-ouverture/" TargetMode="External"/><Relationship Id="rId22" Type="http://schemas.openxmlformats.org/officeDocument/2006/relationships/hyperlink" Target="https://www.idoorsolutions.com/latchback-installation-instructions/" TargetMode="External"/><Relationship Id="rId27" Type="http://schemas.openxmlformats.org/officeDocument/2006/relationships/hyperlink" Target="https://www.idoorsolutions.com/product/latchback/" TargetMode="External"/><Relationship Id="rId30" Type="http://schemas.openxmlformats.org/officeDocument/2006/relationships/hyperlink" Target="https://www.grainger.ca/fr/cat%C3%A9gorie/door-closers/door-hardware/c/4179" TargetMode="External"/><Relationship Id="rId35" Type="http://schemas.openxmlformats.org/officeDocument/2006/relationships/hyperlink" Target="https://www.google.com/search?q=charni%C3%A8re+%C3%A0+ressort+rona&amp;sca_esv=7eb4e2a0b2f23aa4&amp;ei=i8T1Z8WVIfuJptQPpor1sQE&amp;ved=0ahUKEwiFh6ny3cmMAxX7hIkEHSZFPRYQ4dUDCBA&amp;uact=5&amp;oq=charni%C3%A8re+%C3%A0+ressort+rona&amp;gs_lp=Egxnd3Mtd2l6LXNlcnAiGmNoYXJuacOocmUgw6AgcmVzc29ydCByb25hMgUQIRigATIFECEYnwVI8BhQzgNY2RNwAXgBkAEAmAGGAaABvwOqAQM0LjG4AQPIAQD4AQGYAgagAuQDwgIKEAAYsAMY1gQYR8ICDRAAGIAEGLADGEMYigXCAgoQABiABBhDGIoFwgIFEAAYgATCAgYQABgWGB7CAggQABiiBBiJBcICCBAAGIAEGKIEwgIHECEYoAEYCpgDAIgGAZAGCpIHAzUuMaAH1BayBwM0LjG4B98D&amp;sclient=gws-wiz-ser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vitrerie-baril.client.rubberduckcms.com/public/media/51750bc6-1102-11ee-91b8-0a58a9feac02.pdf" TargetMode="External"/><Relationship Id="rId25" Type="http://schemas.openxmlformats.org/officeDocument/2006/relationships/hyperlink" Target="https://www.olidesmart.com/products/win-slider?srsltid=AfmBOoqghBY3b0Jt5Uie_GmSZ5vWfmehEi2_j1BhHeIsh-5btuCegsCO" TargetMode="External"/><Relationship Id="rId33" Type="http://schemas.openxmlformats.org/officeDocument/2006/relationships/hyperlink" Target="https://www.walmart.ca/en/ip/Hongchun-2-Automatic-Door-Closer-Groom-Door-Closer-Spring-Door-Closer-116mm/4X2D6O7G05T2" TargetMode="External"/><Relationship Id="rId38" Type="http://schemas.openxmlformats.org/officeDocument/2006/relationships/hyperlink" Target="https://fr.wikipedia.org/wiki/Centre_jeunes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BE232D6D40E644A94D8BA4464B6843" ma:contentTypeVersion="16" ma:contentTypeDescription="Create a new document." ma:contentTypeScope="" ma:versionID="2266faff677111959e8f791f073a8e25">
  <xsd:schema xmlns:xsd="http://www.w3.org/2001/XMLSchema" xmlns:xs="http://www.w3.org/2001/XMLSchema" xmlns:p="http://schemas.microsoft.com/office/2006/metadata/properties" xmlns:ns3="3770293e-b570-4963-b8b4-f22ebe858cd0" xmlns:ns4="9f06c0f1-2ebb-4121-9412-51e7d3560df6" targetNamespace="http://schemas.microsoft.com/office/2006/metadata/properties" ma:root="true" ma:fieldsID="52006aa2cfeb936219062d87aa9a2da3" ns3:_="" ns4:_="">
    <xsd:import namespace="3770293e-b570-4963-b8b4-f22ebe858cd0"/>
    <xsd:import namespace="9f06c0f1-2ebb-4121-9412-51e7d3560d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element ref="ns3:_activity" minOccurs="0"/>
                <xsd:element ref="ns3:MediaServiceLocation"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0293e-b570-4963-b8b4-f22ebe858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06c0f1-2ebb-4121-9412-51e7d3560d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770293e-b570-4963-b8b4-f22ebe858cd0" xsi:nil="true"/>
  </documentManagement>
</p:properties>
</file>

<file path=customXml/itemProps1.xml><?xml version="1.0" encoding="utf-8"?>
<ds:datastoreItem xmlns:ds="http://schemas.openxmlformats.org/officeDocument/2006/customXml" ds:itemID="{87617D80-2D4E-4BBF-87A2-6C51059B89E2}">
  <ds:schemaRefs>
    <ds:schemaRef ds:uri="http://schemas.microsoft.com/sharepoint/v3/contenttype/forms"/>
  </ds:schemaRefs>
</ds:datastoreItem>
</file>

<file path=customXml/itemProps2.xml><?xml version="1.0" encoding="utf-8"?>
<ds:datastoreItem xmlns:ds="http://schemas.openxmlformats.org/officeDocument/2006/customXml" ds:itemID="{9D3EBA65-1080-4F68-BBC6-15596D542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0293e-b570-4963-b8b4-f22ebe858cd0"/>
    <ds:schemaRef ds:uri="9f06c0f1-2ebb-4121-9412-51e7d3560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4D793-E5A4-4BC1-BBAB-1DE76840E383}">
  <ds:schemaRefs>
    <ds:schemaRef ds:uri="http://schemas.microsoft.com/office/2006/metadata/properties"/>
    <ds:schemaRef ds:uri="http://schemas.microsoft.com/office/infopath/2007/PartnerControls"/>
    <ds:schemaRef ds:uri="3770293e-b570-4963-b8b4-f22ebe858cd0"/>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2597</Words>
  <Characters>14285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Mercier</dc:creator>
  <cp:keywords/>
  <dc:description/>
  <cp:lastModifiedBy>Louis Mercier</cp:lastModifiedBy>
  <cp:revision>19</cp:revision>
  <cp:lastPrinted>2025-06-13T19:08:00Z</cp:lastPrinted>
  <dcterms:created xsi:type="dcterms:W3CDTF">2025-07-30T18:58:00Z</dcterms:created>
  <dcterms:modified xsi:type="dcterms:W3CDTF">2025-08-01T01:48:00Z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0x01010030BE232D6D40E644A94D8BA4464B6843</vt:lpwstr>
  </property>
</Properties>
</file>